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仿宋" w:hAnsi="仿宋" w:eastAsia="仿宋"/>
          <w:b/>
          <w:bCs/>
          <w:snapToGrid w:val="0"/>
          <w:kern w:val="0"/>
          <w:sz w:val="28"/>
          <w:szCs w:val="28"/>
        </w:rPr>
      </w:pPr>
      <w:r>
        <w:rPr>
          <w:rFonts w:ascii="仿宋" w:hAnsi="仿宋" w:eastAsia="仿宋"/>
          <w:b/>
          <w:bCs/>
          <w:snapToGrid w:val="0"/>
          <w:kern w:val="0"/>
          <w:sz w:val="28"/>
          <w:szCs w:val="28"/>
        </w:rPr>
        <w:pict>
          <v:shape id="文本框 299" o:spid="_x0000_s1030"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w:r>
      <w:r>
        <w:rPr>
          <w:rFonts w:ascii="仿宋" w:hAnsi="仿宋" w:eastAsia="仿宋"/>
          <w:b/>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sz w:val="21"/>
          <w:szCs w:val="22"/>
        </w:rPr>
      </w:pPr>
    </w:p>
    <w:p>
      <w:pPr>
        <w:adjustRightInd w:val="0"/>
        <w:snapToGrid w:val="0"/>
        <w:spacing w:line="300" w:lineRule="auto"/>
        <w:jc w:val="center"/>
        <w:rPr>
          <w:rFonts w:hint="eastAsia" w:ascii="仿宋" w:hAnsi="仿宋" w:eastAsia="仿宋"/>
          <w:b/>
          <w:bCs/>
          <w:snapToGrid w:val="0"/>
          <w:kern w:val="0"/>
          <w:sz w:val="72"/>
          <w:szCs w:val="56"/>
        </w:rPr>
      </w:pPr>
      <w:r>
        <w:rPr>
          <w:rFonts w:hint="eastAsia" w:ascii="仿宋" w:hAnsi="仿宋" w:eastAsia="仿宋"/>
          <w:b/>
          <w:bCs/>
          <w:snapToGrid w:val="0"/>
          <w:kern w:val="0"/>
          <w:sz w:val="72"/>
          <w:szCs w:val="56"/>
        </w:rPr>
        <w:t>视频会议MCU一体机</w:t>
      </w:r>
    </w:p>
    <w:p>
      <w:pPr>
        <w:adjustRightInd w:val="0"/>
        <w:snapToGrid w:val="0"/>
        <w:spacing w:line="300" w:lineRule="auto"/>
        <w:jc w:val="center"/>
        <w:rPr>
          <w:rFonts w:ascii="仿宋" w:hAnsi="仿宋" w:eastAsia="仿宋"/>
          <w:b/>
          <w:snapToGrid w:val="0"/>
          <w:kern w:val="0"/>
          <w:sz w:val="72"/>
          <w:szCs w:val="56"/>
        </w:rPr>
      </w:pPr>
      <w:r>
        <w:rPr>
          <w:rFonts w:hint="eastAsia" w:ascii="仿宋" w:hAnsi="仿宋" w:eastAsia="仿宋"/>
          <w:b/>
          <w:bCs/>
          <w:snapToGrid w:val="0"/>
          <w:kern w:val="0"/>
          <w:sz w:val="72"/>
          <w:szCs w:val="56"/>
        </w:rPr>
        <w:t>采购项目</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adjustRightInd w:val="0"/>
        <w:snapToGrid w:val="0"/>
        <w:spacing w:line="300" w:lineRule="auto"/>
        <w:jc w:val="center"/>
        <w:rPr>
          <w:rFonts w:ascii="仿宋" w:hAnsi="仿宋" w:eastAsia="仿宋"/>
          <w:b/>
          <w:snapToGrid w:val="0"/>
          <w:kern w:val="0"/>
          <w:sz w:val="90"/>
        </w:rPr>
      </w:pPr>
      <w:r>
        <w:rPr>
          <w:rFonts w:hint="eastAsia" w:ascii="仿宋" w:hAnsi="仿宋" w:eastAsia="仿宋"/>
          <w:b/>
          <w:snapToGrid w:val="0"/>
          <w:kern w:val="0"/>
          <w:sz w:val="90"/>
        </w:rPr>
        <w:t>采　购　文　件</w:t>
      </w:r>
    </w:p>
    <w:p>
      <w:pPr>
        <w:adjustRightInd w:val="0"/>
        <w:snapToGrid w:val="0"/>
        <w:spacing w:line="300" w:lineRule="auto"/>
        <w:jc w:val="center"/>
        <w:rPr>
          <w:rFonts w:ascii="仿宋" w:hAnsi="仿宋" w:eastAsia="仿宋"/>
          <w:b/>
          <w:snapToGrid w:val="0"/>
          <w:kern w:val="0"/>
          <w:sz w:val="32"/>
        </w:rPr>
      </w:pPr>
    </w:p>
    <w:p>
      <w:pPr>
        <w:adjustRightInd w:val="0"/>
        <w:snapToGrid w:val="0"/>
        <w:spacing w:line="300" w:lineRule="auto"/>
        <w:jc w:val="center"/>
        <w:rPr>
          <w:rFonts w:hint="default" w:ascii="仿宋" w:hAnsi="仿宋" w:eastAsia="仿宋"/>
          <w:b/>
          <w:snapToGrid w:val="0"/>
          <w:kern w:val="0"/>
          <w:sz w:val="44"/>
          <w:lang w:val="en-US" w:eastAsia="zh-CN"/>
        </w:rPr>
      </w:pPr>
      <w:r>
        <w:rPr>
          <w:rFonts w:hint="eastAsia" w:ascii="仿宋" w:hAnsi="仿宋" w:eastAsia="仿宋"/>
          <w:b/>
          <w:snapToGrid w:val="0"/>
          <w:kern w:val="0"/>
          <w:sz w:val="32"/>
        </w:rPr>
        <w:t>项目编号：</w:t>
      </w:r>
      <w:r>
        <w:rPr>
          <w:rFonts w:ascii="仿宋" w:hAnsi="仿宋" w:eastAsia="仿宋"/>
          <w:b/>
          <w:snapToGrid w:val="0"/>
          <w:kern w:val="0"/>
          <w:sz w:val="32"/>
        </w:rPr>
        <w:t>S</w:t>
      </w:r>
      <w:r>
        <w:rPr>
          <w:rFonts w:hint="eastAsia" w:ascii="仿宋" w:hAnsi="仿宋" w:eastAsia="仿宋"/>
          <w:b/>
          <w:snapToGrid w:val="0"/>
          <w:kern w:val="0"/>
          <w:sz w:val="32"/>
        </w:rPr>
        <w:t>ZZZ2021-JQA00</w:t>
      </w:r>
      <w:r>
        <w:rPr>
          <w:rFonts w:hint="eastAsia" w:ascii="仿宋" w:hAnsi="仿宋" w:eastAsia="仿宋"/>
          <w:b/>
          <w:snapToGrid w:val="0"/>
          <w:kern w:val="0"/>
          <w:sz w:val="32"/>
          <w:lang w:val="en-US" w:eastAsia="zh-CN"/>
        </w:rPr>
        <w:t>20</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8"/>
        <w:adjustRightInd w:val="0"/>
        <w:snapToGrid w:val="0"/>
        <w:spacing w:line="300" w:lineRule="auto"/>
        <w:jc w:val="center"/>
        <w:rPr>
          <w:rFonts w:ascii="仿宋" w:hAnsi="仿宋" w:eastAsia="仿宋"/>
          <w:b/>
          <w:snapToGrid w:val="0"/>
          <w:sz w:val="30"/>
        </w:rPr>
      </w:pPr>
      <w:r>
        <w:rPr>
          <w:rFonts w:hint="eastAsia" w:ascii="仿宋" w:hAnsi="仿宋" w:eastAsia="仿宋"/>
          <w:b/>
          <w:snapToGrid w:val="0"/>
          <w:sz w:val="30"/>
        </w:rPr>
        <w:t>二〇二一年</w:t>
      </w:r>
      <w:r>
        <w:rPr>
          <w:rFonts w:hint="eastAsia" w:ascii="仿宋" w:hAnsi="仿宋" w:eastAsia="仿宋"/>
          <w:b/>
          <w:snapToGrid w:val="0"/>
          <w:sz w:val="30"/>
          <w:lang w:val="en-US" w:eastAsia="zh-CN"/>
        </w:rPr>
        <w:t>十</w:t>
      </w:r>
      <w:r>
        <w:rPr>
          <w:rFonts w:hint="eastAsia" w:ascii="仿宋" w:hAnsi="仿宋" w:eastAsia="仿宋"/>
          <w:b/>
          <w:snapToGrid w:val="0"/>
          <w:sz w:val="30"/>
        </w:rPr>
        <w:t>月</w:t>
      </w:r>
    </w:p>
    <w:p>
      <w:pPr>
        <w:widowControl/>
        <w:jc w:val="center"/>
        <w:rPr>
          <w:rFonts w:ascii="仿宋" w:hAnsi="仿宋" w:eastAsia="仿宋"/>
          <w:snapToGrid w:val="0"/>
        </w:rPr>
      </w:pPr>
      <w:r>
        <w:rPr>
          <w:rFonts w:ascii="仿宋" w:hAnsi="仿宋" w:eastAsia="仿宋"/>
          <w:snapToGrid w:val="0"/>
        </w:rPr>
        <w:br w:type="page"/>
      </w:r>
    </w:p>
    <w:p>
      <w:pPr>
        <w:widowControl/>
        <w:jc w:val="center"/>
        <w:rPr>
          <w:rFonts w:asciiTheme="minorEastAsia" w:hAnsiTheme="minorEastAsia" w:eastAsiaTheme="minorEastAsia"/>
          <w:snapToGrid w:val="0"/>
        </w:rPr>
      </w:pPr>
    </w:p>
    <w:p>
      <w:pPr>
        <w:widowControl/>
        <w:jc w:val="center"/>
        <w:rPr>
          <w:rFonts w:asciiTheme="minorEastAsia" w:hAnsiTheme="minorEastAsia" w:eastAsiaTheme="minorEastAsia"/>
          <w:snapToGrid w:val="0"/>
        </w:rPr>
      </w:pPr>
    </w:p>
    <w:p>
      <w:pPr>
        <w:widowControl/>
        <w:jc w:val="center"/>
        <w:rPr>
          <w:rFonts w:asciiTheme="minorEastAsia" w:hAnsiTheme="minorEastAsia" w:eastAsiaTheme="minorEastAsia"/>
          <w:snapToGrid w:val="0"/>
        </w:rPr>
      </w:pPr>
    </w:p>
    <w:p>
      <w:pPr>
        <w:widowControl/>
        <w:jc w:val="center"/>
        <w:rPr>
          <w:rFonts w:ascii="仿宋" w:hAnsi="仿宋" w:eastAsia="仿宋"/>
          <w:b/>
          <w:snapToGrid w:val="0"/>
          <w:sz w:val="48"/>
          <w:szCs w:val="48"/>
        </w:rPr>
      </w:pPr>
      <w:r>
        <w:rPr>
          <w:rFonts w:hint="eastAsia" w:ascii="仿宋" w:hAnsi="仿宋" w:eastAsia="仿宋"/>
          <w:b/>
          <w:snapToGrid w:val="0"/>
          <w:sz w:val="48"/>
          <w:szCs w:val="48"/>
        </w:rPr>
        <w:t>采购文件信息</w:t>
      </w:r>
    </w:p>
    <w:p>
      <w:pPr>
        <w:widowControl/>
        <w:jc w:val="left"/>
        <w:rPr>
          <w:rFonts w:ascii="仿宋" w:hAnsi="仿宋" w:eastAsia="仿宋" w:cs="Arial Unicode MS"/>
          <w:sz w:val="28"/>
        </w:rPr>
      </w:pPr>
    </w:p>
    <w:tbl>
      <w:tblPr>
        <w:tblStyle w:val="14"/>
        <w:tblW w:w="8774"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19"/>
        <w:gridCol w:w="6555"/>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项目名称</w:t>
            </w:r>
          </w:p>
        </w:tc>
        <w:tc>
          <w:tcPr>
            <w:tcW w:w="6555" w:type="dxa"/>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sz w:val="24"/>
              </w:rPr>
              <w:t>视频会议MCU一体机采购项目</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项目编号</w:t>
            </w:r>
          </w:p>
        </w:tc>
        <w:tc>
          <w:tcPr>
            <w:tcW w:w="6555" w:type="dxa"/>
            <w:vAlign w:val="center"/>
          </w:tcPr>
          <w:p>
            <w:pPr>
              <w:widowControl/>
              <w:spacing w:line="480" w:lineRule="auto"/>
              <w:jc w:val="center"/>
              <w:rPr>
                <w:rFonts w:hint="eastAsia" w:ascii="仿宋" w:hAnsi="仿宋" w:eastAsia="仿宋" w:cs="Arial Unicode MS"/>
                <w:sz w:val="24"/>
                <w:lang w:val="en-US" w:eastAsia="zh-CN"/>
              </w:rPr>
            </w:pPr>
            <w:r>
              <w:rPr>
                <w:rFonts w:hint="eastAsia" w:ascii="仿宋" w:hAnsi="仿宋" w:eastAsia="仿宋" w:cs="Arial Unicode MS"/>
                <w:sz w:val="24"/>
              </w:rPr>
              <w:t>SZZZ2021-JQA002</w:t>
            </w:r>
            <w:r>
              <w:rPr>
                <w:rFonts w:hint="eastAsia" w:ascii="仿宋" w:hAnsi="仿宋" w:eastAsia="仿宋" w:cs="Arial Unicode MS"/>
                <w:sz w:val="24"/>
                <w:lang w:val="en-US" w:eastAsia="zh-CN"/>
              </w:rPr>
              <w:t>0</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项目类型</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货物类</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采购方式</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公开竞价</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评标方法</w:t>
            </w:r>
          </w:p>
        </w:tc>
        <w:tc>
          <w:tcPr>
            <w:tcW w:w="6555" w:type="dxa"/>
            <w:vAlign w:val="center"/>
          </w:tcPr>
          <w:p>
            <w:pPr>
              <w:widowControl/>
              <w:spacing w:line="480" w:lineRule="auto"/>
              <w:jc w:val="center"/>
              <w:rPr>
                <w:rFonts w:ascii="仿宋" w:hAnsi="仿宋" w:eastAsia="仿宋" w:cs="Arial Unicode MS"/>
                <w:sz w:val="24"/>
              </w:rPr>
            </w:pPr>
            <w:r>
              <w:rPr>
                <w:rFonts w:ascii="仿宋" w:hAnsi="仿宋" w:eastAsia="仿宋" w:cs="Arial Unicode MS"/>
                <w:bCs/>
                <w:sz w:val="24"/>
              </w:rPr>
              <w:t>最低</w:t>
            </w:r>
            <w:r>
              <w:rPr>
                <w:rFonts w:hint="eastAsia" w:ascii="仿宋" w:hAnsi="仿宋" w:eastAsia="仿宋" w:cs="Arial Unicode MS"/>
                <w:bCs/>
                <w:sz w:val="24"/>
              </w:rPr>
              <w:t>价</w:t>
            </w:r>
            <w:r>
              <w:rPr>
                <w:rFonts w:ascii="仿宋" w:hAnsi="仿宋" w:eastAsia="仿宋" w:cs="Arial Unicode MS"/>
                <w:bCs/>
                <w:sz w:val="24"/>
              </w:rPr>
              <w:t>法</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中标供应商</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1家</w:t>
            </w:r>
          </w:p>
        </w:tc>
      </w:tr>
    </w:tbl>
    <w:p>
      <w:pPr>
        <w:widowControl/>
        <w:jc w:val="left"/>
        <w:rPr>
          <w:rFonts w:ascii="仿宋" w:hAnsi="仿宋" w:eastAsia="仿宋" w:cs="Arial Unicode MS"/>
          <w:b/>
          <w:sz w:val="36"/>
        </w:rPr>
      </w:pPr>
      <w:r>
        <w:rPr>
          <w:rFonts w:ascii="仿宋" w:hAnsi="仿宋" w:eastAsia="仿宋" w:cs="Arial Unicode MS"/>
          <w:b/>
          <w:sz w:val="36"/>
        </w:rPr>
        <w:br w:type="page"/>
      </w:r>
    </w:p>
    <w:p>
      <w:pPr>
        <w:spacing w:line="360" w:lineRule="auto"/>
        <w:jc w:val="center"/>
        <w:rPr>
          <w:rFonts w:ascii="仿宋" w:hAnsi="仿宋" w:eastAsia="仿宋" w:cs="Arial Unicode MS"/>
          <w:b/>
          <w:sz w:val="48"/>
          <w:szCs w:val="48"/>
        </w:rPr>
      </w:pPr>
      <w:r>
        <w:rPr>
          <w:rFonts w:hint="eastAsia" w:ascii="仿宋" w:hAnsi="仿宋" w:eastAsia="仿宋" w:cs="Arial Unicode MS"/>
          <w:b/>
          <w:sz w:val="48"/>
          <w:szCs w:val="48"/>
        </w:rPr>
        <w:t>采购文件目录</w:t>
      </w:r>
    </w:p>
    <w:p>
      <w:pPr>
        <w:jc w:val="center"/>
        <w:rPr>
          <w:rFonts w:ascii="仿宋" w:hAnsi="仿宋" w:eastAsia="仿宋" w:cs="Arial Unicode MS"/>
          <w:b/>
          <w:sz w:val="20"/>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6"/>
        <w:gridCol w:w="6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采购公告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第一部分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供应商须知前附表及前附件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供应商须知前附表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供应商须知前附件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第二部分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第三部分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格式1  投标函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格式2  投标人资格证明文件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格式3  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格式4  技术规格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格式5  售后服务和质量承诺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格式6  偏离表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ind w:left="960" w:hanging="960" w:hangingChars="400"/>
              <w:rPr>
                <w:rFonts w:ascii="仿宋" w:hAnsi="仿宋" w:eastAsia="仿宋" w:cs="Arial Unicode MS"/>
                <w:sz w:val="24"/>
              </w:rPr>
            </w:pPr>
            <w:r>
              <w:rPr>
                <w:rFonts w:hint="eastAsia" w:ascii="仿宋" w:hAnsi="仿宋" w:eastAsia="仿宋" w:cs="Arial Unicode MS"/>
                <w:sz w:val="24"/>
              </w:rPr>
              <w:t>格式7  其他采购文件要求的资料或投标人认为需要补充的资料</w:t>
            </w:r>
          </w:p>
        </w:tc>
      </w:tr>
    </w:tbl>
    <w:p>
      <w:pPr>
        <w:widowControl/>
        <w:jc w:val="left"/>
      </w:pPr>
      <w:r>
        <w:br w:type="page"/>
      </w:r>
    </w:p>
    <w:p>
      <w:pPr>
        <w:jc w:val="left"/>
      </w:pPr>
    </w:p>
    <w:p/>
    <w:p>
      <w:pPr>
        <w:pStyle w:val="2"/>
        <w:keepNext w:val="0"/>
        <w:rPr>
          <w:b/>
          <w:snapToGrid w:val="0"/>
          <w:color w:val="auto"/>
          <w:kern w:val="0"/>
          <w:sz w:val="72"/>
        </w:rPr>
      </w:pPr>
    </w:p>
    <w:p>
      <w:pPr>
        <w:pStyle w:val="2"/>
        <w:keepNext w:val="0"/>
        <w:rPr>
          <w:b/>
          <w:snapToGrid w:val="0"/>
          <w:color w:val="auto"/>
          <w:kern w:val="0"/>
          <w:sz w:val="72"/>
        </w:rPr>
      </w:pPr>
    </w:p>
    <w:p>
      <w:pPr>
        <w:pStyle w:val="2"/>
        <w:keepNext w:val="0"/>
        <w:rPr>
          <w:b/>
          <w:snapToGrid w:val="0"/>
          <w:color w:val="auto"/>
          <w:kern w:val="0"/>
          <w:sz w:val="72"/>
        </w:rPr>
      </w:pPr>
    </w:p>
    <w:p>
      <w:pPr>
        <w:pStyle w:val="2"/>
        <w:keepNext w:val="0"/>
        <w:rPr>
          <w:b/>
          <w:snapToGrid w:val="0"/>
          <w:color w:val="auto"/>
          <w:kern w:val="0"/>
          <w:sz w:val="72"/>
        </w:rPr>
      </w:pPr>
    </w:p>
    <w:p>
      <w:pPr>
        <w:pStyle w:val="2"/>
        <w:keepNext w:val="0"/>
        <w:rPr>
          <w:b/>
          <w:snapToGrid w:val="0"/>
          <w:color w:val="auto"/>
          <w:kern w:val="0"/>
          <w:sz w:val="72"/>
        </w:rPr>
      </w:pPr>
    </w:p>
    <w:p>
      <w:pPr>
        <w:pStyle w:val="2"/>
        <w:keepNext w:val="0"/>
        <w:rPr>
          <w:rFonts w:ascii="仿宋" w:hAnsi="仿宋" w:eastAsia="仿宋"/>
          <w:b/>
          <w:snapToGrid w:val="0"/>
          <w:color w:val="auto"/>
          <w:kern w:val="0"/>
          <w:sz w:val="72"/>
        </w:rPr>
      </w:pPr>
      <w:r>
        <w:rPr>
          <w:rFonts w:hint="eastAsia" w:ascii="仿宋" w:hAnsi="仿宋" w:eastAsia="仿宋"/>
          <w:b/>
          <w:snapToGrid w:val="0"/>
          <w:color w:val="auto"/>
          <w:kern w:val="0"/>
          <w:sz w:val="96"/>
        </w:rPr>
        <w:t>采购公告</w:t>
      </w:r>
    </w:p>
    <w:p>
      <w:pPr>
        <w:rPr>
          <w:rFonts w:ascii="宋体"/>
          <w:snapToGrid w:val="0"/>
          <w:kern w:val="0"/>
          <w:szCs w:val="20"/>
        </w:rPr>
      </w:pPr>
      <w:r>
        <w:rPr>
          <w:snapToGrid w:val="0"/>
          <w:kern w:val="0"/>
        </w:rPr>
        <w:br w:type="page"/>
      </w:r>
    </w:p>
    <w:p>
      <w:pPr>
        <w:jc w:val="center"/>
        <w:rPr>
          <w:rFonts w:ascii="仿宋" w:hAnsi="仿宋" w:eastAsia="仿宋"/>
          <w:b/>
          <w:bCs/>
          <w:snapToGrid w:val="0"/>
          <w:kern w:val="0"/>
          <w:sz w:val="36"/>
        </w:rPr>
      </w:pPr>
      <w:r>
        <w:rPr>
          <w:rFonts w:hint="eastAsia" w:ascii="仿宋" w:hAnsi="仿宋" w:eastAsia="仿宋"/>
          <w:b/>
          <w:bCs/>
          <w:snapToGrid w:val="0"/>
          <w:kern w:val="0"/>
          <w:sz w:val="36"/>
        </w:rPr>
        <w:t>视频会议MCU一体机采购项目</w:t>
      </w:r>
    </w:p>
    <w:p>
      <w:pPr>
        <w:jc w:val="center"/>
        <w:rPr>
          <w:rFonts w:ascii="仿宋" w:hAnsi="仿宋" w:eastAsia="仿宋"/>
          <w:b/>
          <w:bCs/>
          <w:snapToGrid w:val="0"/>
          <w:kern w:val="0"/>
          <w:sz w:val="36"/>
        </w:rPr>
      </w:pPr>
      <w:r>
        <w:rPr>
          <w:rFonts w:hint="eastAsia" w:ascii="仿宋" w:hAnsi="仿宋" w:eastAsia="仿宋"/>
          <w:b/>
          <w:bCs/>
          <w:snapToGrid w:val="0"/>
          <w:kern w:val="0"/>
          <w:sz w:val="36"/>
        </w:rPr>
        <w:t>采购公告</w:t>
      </w:r>
    </w:p>
    <w:p>
      <w:pPr>
        <w:spacing w:line="360" w:lineRule="auto"/>
        <w:rPr>
          <w:b/>
          <w:sz w:val="24"/>
          <w:szCs w:val="24"/>
        </w:rPr>
      </w:pPr>
      <w:r>
        <w:rPr>
          <w:rFonts w:hint="eastAsia"/>
          <w:b/>
          <w:sz w:val="24"/>
          <w:szCs w:val="24"/>
        </w:rPr>
        <w:t>一、项目概况</w:t>
      </w:r>
    </w:p>
    <w:p>
      <w:pPr>
        <w:spacing w:line="360" w:lineRule="auto"/>
        <w:ind w:firstLine="484" w:firstLineChars="202"/>
        <w:rPr>
          <w:rFonts w:ascii="仿宋" w:hAnsi="仿宋" w:eastAsia="仿宋"/>
          <w:bCs/>
          <w:sz w:val="24"/>
          <w:szCs w:val="24"/>
        </w:rPr>
      </w:pPr>
      <w:r>
        <w:rPr>
          <w:rFonts w:hint="eastAsia" w:ascii="仿宋" w:hAnsi="仿宋" w:eastAsia="仿宋"/>
          <w:bCs/>
          <w:sz w:val="24"/>
          <w:szCs w:val="24"/>
          <w:u w:val="single"/>
        </w:rPr>
        <w:t>视频会议MCU一体机采购项目</w:t>
      </w:r>
      <w:r>
        <w:rPr>
          <w:rFonts w:hint="eastAsia" w:ascii="仿宋" w:hAnsi="仿宋" w:eastAsia="仿宋"/>
          <w:sz w:val="24"/>
          <w:szCs w:val="24"/>
        </w:rPr>
        <w:t>的潜在供应商应在</w:t>
      </w:r>
      <w:r>
        <w:rPr>
          <w:rFonts w:hint="eastAsia" w:ascii="仿宋" w:hAnsi="仿宋" w:eastAsia="仿宋"/>
          <w:sz w:val="24"/>
          <w:szCs w:val="24"/>
          <w:u w:val="single"/>
        </w:rPr>
        <w:t>深圳市中正招标有限公司</w:t>
      </w:r>
      <w:r>
        <w:rPr>
          <w:rFonts w:hint="eastAsia" w:ascii="仿宋" w:hAnsi="仿宋" w:eastAsia="仿宋"/>
          <w:sz w:val="24"/>
          <w:szCs w:val="24"/>
        </w:rPr>
        <w:t>获取采购文件，并于</w:t>
      </w:r>
      <w:r>
        <w:rPr>
          <w:rFonts w:hint="eastAsia" w:ascii="仿宋" w:hAnsi="仿宋" w:eastAsia="仿宋"/>
          <w:sz w:val="24"/>
          <w:szCs w:val="24"/>
          <w:u w:val="single"/>
        </w:rPr>
        <w:t>2021</w:t>
      </w:r>
      <w:r>
        <w:rPr>
          <w:rFonts w:hint="eastAsia" w:ascii="仿宋" w:hAnsi="仿宋" w:eastAsia="仿宋"/>
          <w:bCs/>
          <w:sz w:val="24"/>
          <w:szCs w:val="24"/>
        </w:rPr>
        <w:t>年</w:t>
      </w:r>
      <w:r>
        <w:rPr>
          <w:rFonts w:hint="eastAsia" w:ascii="仿宋" w:hAnsi="仿宋" w:eastAsia="仿宋"/>
          <w:bCs/>
          <w:sz w:val="24"/>
          <w:szCs w:val="24"/>
          <w:u w:val="single"/>
        </w:rPr>
        <w:t>1</w:t>
      </w:r>
      <w:r>
        <w:rPr>
          <w:rFonts w:hint="eastAsia" w:ascii="仿宋" w:hAnsi="仿宋" w:eastAsia="仿宋"/>
          <w:bCs/>
          <w:sz w:val="24"/>
          <w:szCs w:val="24"/>
          <w:u w:val="single"/>
          <w:lang w:val="en-US" w:eastAsia="zh-CN"/>
        </w:rPr>
        <w:t>1</w:t>
      </w:r>
      <w:r>
        <w:rPr>
          <w:rFonts w:hint="eastAsia" w:ascii="仿宋" w:hAnsi="仿宋" w:eastAsia="仿宋"/>
          <w:bCs/>
          <w:sz w:val="24"/>
          <w:szCs w:val="24"/>
        </w:rPr>
        <w:t>月</w:t>
      </w:r>
      <w:r>
        <w:rPr>
          <w:rFonts w:hint="eastAsia" w:ascii="仿宋" w:hAnsi="仿宋" w:eastAsia="仿宋"/>
          <w:bCs/>
          <w:sz w:val="24"/>
          <w:szCs w:val="24"/>
          <w:u w:val="single"/>
          <w:lang w:val="en-US" w:eastAsia="zh-CN"/>
        </w:rPr>
        <w:t>02</w:t>
      </w:r>
      <w:r>
        <w:rPr>
          <w:rFonts w:hint="eastAsia" w:ascii="仿宋" w:hAnsi="仿宋" w:eastAsia="仿宋"/>
          <w:bCs/>
          <w:sz w:val="24"/>
          <w:szCs w:val="24"/>
        </w:rPr>
        <w:t>日</w:t>
      </w:r>
      <w:r>
        <w:rPr>
          <w:rFonts w:hint="eastAsia" w:ascii="仿宋" w:hAnsi="仿宋" w:eastAsia="仿宋"/>
          <w:bCs/>
          <w:sz w:val="24"/>
          <w:szCs w:val="24"/>
          <w:u w:val="single"/>
        </w:rPr>
        <w:t>08</w:t>
      </w:r>
      <w:r>
        <w:rPr>
          <w:rFonts w:hint="eastAsia" w:ascii="仿宋" w:hAnsi="仿宋" w:eastAsia="仿宋"/>
          <w:bCs/>
          <w:sz w:val="24"/>
          <w:szCs w:val="24"/>
        </w:rPr>
        <w:t>点</w:t>
      </w:r>
      <w:r>
        <w:rPr>
          <w:rFonts w:hint="eastAsia" w:ascii="仿宋" w:hAnsi="仿宋" w:eastAsia="仿宋"/>
          <w:bCs/>
          <w:sz w:val="24"/>
          <w:szCs w:val="24"/>
          <w:u w:val="single"/>
        </w:rPr>
        <w:t>00</w:t>
      </w:r>
      <w:r>
        <w:rPr>
          <w:rFonts w:hint="eastAsia" w:ascii="仿宋" w:hAnsi="仿宋" w:eastAsia="仿宋"/>
          <w:bCs/>
          <w:sz w:val="24"/>
          <w:szCs w:val="24"/>
        </w:rPr>
        <w:t>分至</w:t>
      </w:r>
      <w:r>
        <w:rPr>
          <w:rFonts w:hint="eastAsia" w:ascii="仿宋" w:hAnsi="仿宋" w:eastAsia="仿宋"/>
          <w:bCs/>
          <w:sz w:val="24"/>
          <w:szCs w:val="24"/>
          <w:u w:val="single"/>
        </w:rPr>
        <w:t>1</w:t>
      </w:r>
      <w:r>
        <w:rPr>
          <w:rFonts w:hint="eastAsia" w:ascii="仿宋" w:hAnsi="仿宋" w:eastAsia="仿宋"/>
          <w:bCs/>
          <w:sz w:val="24"/>
          <w:szCs w:val="24"/>
          <w:u w:val="single"/>
          <w:lang w:val="en-US" w:eastAsia="zh-CN"/>
        </w:rPr>
        <w:t>7</w:t>
      </w:r>
      <w:r>
        <w:rPr>
          <w:rFonts w:hint="eastAsia" w:ascii="仿宋" w:hAnsi="仿宋" w:eastAsia="仿宋"/>
          <w:bCs/>
          <w:sz w:val="24"/>
          <w:szCs w:val="24"/>
        </w:rPr>
        <w:t>点</w:t>
      </w:r>
      <w:r>
        <w:rPr>
          <w:rFonts w:hint="eastAsia" w:ascii="仿宋" w:hAnsi="仿宋" w:eastAsia="仿宋"/>
          <w:bCs/>
          <w:sz w:val="24"/>
          <w:szCs w:val="24"/>
          <w:u w:val="single"/>
        </w:rPr>
        <w:t>00</w:t>
      </w:r>
      <w:r>
        <w:rPr>
          <w:rFonts w:hint="eastAsia" w:ascii="仿宋" w:hAnsi="仿宋" w:eastAsia="仿宋"/>
          <w:bCs/>
          <w:sz w:val="24"/>
          <w:szCs w:val="24"/>
        </w:rPr>
        <w:t>分（北京时间）时间段在中正官网采购平台竞价。</w:t>
      </w: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二、项目基本情况</w:t>
      </w:r>
    </w:p>
    <w:p>
      <w:pPr>
        <w:spacing w:line="360" w:lineRule="auto"/>
        <w:ind w:firstLine="424" w:firstLineChars="177"/>
        <w:rPr>
          <w:rFonts w:hint="default" w:ascii="仿宋" w:hAnsi="仿宋" w:eastAsia="仿宋"/>
          <w:bCs/>
          <w:sz w:val="24"/>
          <w:szCs w:val="24"/>
          <w:lang w:val="en-US" w:eastAsia="zh-CN"/>
        </w:rPr>
      </w:pPr>
      <w:r>
        <w:rPr>
          <w:rFonts w:hint="eastAsia" w:ascii="仿宋" w:hAnsi="仿宋" w:eastAsia="仿宋"/>
          <w:bCs/>
          <w:sz w:val="24"/>
          <w:szCs w:val="24"/>
        </w:rPr>
        <w:t>1、项目编号：</w:t>
      </w:r>
      <w:r>
        <w:rPr>
          <w:rFonts w:ascii="仿宋" w:hAnsi="仿宋" w:eastAsia="仿宋"/>
          <w:bCs/>
          <w:sz w:val="24"/>
          <w:szCs w:val="24"/>
        </w:rPr>
        <w:t>SZZZ202</w:t>
      </w:r>
      <w:r>
        <w:rPr>
          <w:rFonts w:hint="eastAsia" w:ascii="仿宋" w:hAnsi="仿宋" w:eastAsia="仿宋"/>
          <w:bCs/>
          <w:sz w:val="24"/>
          <w:szCs w:val="24"/>
        </w:rPr>
        <w:t>1</w:t>
      </w:r>
      <w:r>
        <w:rPr>
          <w:rFonts w:ascii="仿宋" w:hAnsi="仿宋" w:eastAsia="仿宋"/>
          <w:bCs/>
          <w:sz w:val="24"/>
          <w:szCs w:val="24"/>
        </w:rPr>
        <w:t>-</w:t>
      </w:r>
      <w:r>
        <w:rPr>
          <w:rFonts w:hint="eastAsia" w:ascii="仿宋" w:hAnsi="仿宋" w:eastAsia="仿宋"/>
          <w:bCs/>
          <w:sz w:val="24"/>
          <w:szCs w:val="24"/>
        </w:rPr>
        <w:t>JQA</w:t>
      </w:r>
      <w:r>
        <w:rPr>
          <w:rFonts w:ascii="仿宋" w:hAnsi="仿宋" w:eastAsia="仿宋"/>
          <w:bCs/>
          <w:sz w:val="24"/>
          <w:szCs w:val="24"/>
        </w:rPr>
        <w:t>00</w:t>
      </w:r>
      <w:r>
        <w:rPr>
          <w:rFonts w:hint="eastAsia" w:ascii="仿宋" w:hAnsi="仿宋" w:eastAsia="仿宋"/>
          <w:bCs/>
          <w:sz w:val="24"/>
          <w:szCs w:val="24"/>
          <w:lang w:val="en-US" w:eastAsia="zh-CN"/>
        </w:rPr>
        <w:t>20</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2、项目名称：视频会议MCU一体机采购项目</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3、预算金额：人民币</w:t>
      </w:r>
      <w:r>
        <w:rPr>
          <w:rFonts w:hint="eastAsia" w:ascii="仿宋" w:hAnsi="仿宋" w:eastAsia="仿宋"/>
          <w:bCs/>
          <w:sz w:val="24"/>
          <w:szCs w:val="24"/>
          <w:lang w:val="en-US" w:eastAsia="zh-CN"/>
        </w:rPr>
        <w:t>20</w:t>
      </w:r>
      <w:r>
        <w:rPr>
          <w:rFonts w:hint="eastAsia" w:ascii="仿宋" w:hAnsi="仿宋" w:eastAsia="仿宋"/>
          <w:bCs/>
          <w:sz w:val="24"/>
          <w:szCs w:val="24"/>
        </w:rPr>
        <w:t>万元</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4、最高限价：人民币</w:t>
      </w:r>
      <w:r>
        <w:rPr>
          <w:rFonts w:hint="eastAsia" w:ascii="仿宋" w:hAnsi="仿宋" w:eastAsia="仿宋"/>
          <w:bCs/>
          <w:sz w:val="24"/>
          <w:szCs w:val="24"/>
          <w:lang w:val="en-US" w:eastAsia="zh-CN"/>
        </w:rPr>
        <w:t>20</w:t>
      </w:r>
      <w:r>
        <w:rPr>
          <w:rFonts w:hint="eastAsia" w:ascii="仿宋" w:hAnsi="仿宋" w:eastAsia="仿宋"/>
          <w:bCs/>
          <w:sz w:val="24"/>
          <w:szCs w:val="24"/>
        </w:rPr>
        <w:t>万元</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5、采购方式：公开竞价</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6、采购需求：</w:t>
      </w:r>
    </w:p>
    <w:tbl>
      <w:tblPr>
        <w:tblStyle w:val="13"/>
        <w:tblW w:w="90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654"/>
        <w:gridCol w:w="992"/>
        <w:gridCol w:w="21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C6D9F1"/>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序号</w:t>
            </w:r>
          </w:p>
        </w:tc>
        <w:tc>
          <w:tcPr>
            <w:tcW w:w="4654" w:type="dxa"/>
            <w:shd w:val="clear" w:color="auto" w:fill="C6D9F1"/>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项目名称</w:t>
            </w:r>
          </w:p>
        </w:tc>
        <w:tc>
          <w:tcPr>
            <w:tcW w:w="992" w:type="dxa"/>
            <w:shd w:val="clear" w:color="auto" w:fill="C6D9F1"/>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数量</w:t>
            </w:r>
          </w:p>
        </w:tc>
        <w:tc>
          <w:tcPr>
            <w:tcW w:w="2151" w:type="dxa"/>
            <w:shd w:val="clear" w:color="auto" w:fill="C6D9F1"/>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简要技术需求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42" w:type="dxa"/>
            <w:vAlign w:val="center"/>
          </w:tcPr>
          <w:p>
            <w:pPr>
              <w:spacing w:line="360" w:lineRule="auto"/>
              <w:jc w:val="center"/>
              <w:rPr>
                <w:rFonts w:ascii="仿宋" w:hAnsi="仿宋" w:eastAsia="仿宋"/>
                <w:bCs/>
                <w:sz w:val="24"/>
                <w:szCs w:val="24"/>
              </w:rPr>
            </w:pPr>
            <w:r>
              <w:rPr>
                <w:rFonts w:hint="eastAsia" w:ascii="仿宋" w:hAnsi="仿宋" w:eastAsia="仿宋"/>
                <w:bCs/>
                <w:sz w:val="24"/>
                <w:szCs w:val="24"/>
              </w:rPr>
              <w:t>1</w:t>
            </w:r>
          </w:p>
        </w:tc>
        <w:tc>
          <w:tcPr>
            <w:tcW w:w="4654" w:type="dxa"/>
            <w:vAlign w:val="center"/>
          </w:tcPr>
          <w:p>
            <w:pPr>
              <w:spacing w:line="360" w:lineRule="auto"/>
              <w:jc w:val="center"/>
              <w:rPr>
                <w:rFonts w:ascii="仿宋" w:hAnsi="仿宋" w:eastAsia="仿宋"/>
                <w:bCs/>
                <w:sz w:val="24"/>
                <w:szCs w:val="24"/>
              </w:rPr>
            </w:pPr>
            <w:r>
              <w:rPr>
                <w:rFonts w:hint="eastAsia" w:ascii="仿宋" w:hAnsi="仿宋" w:eastAsia="仿宋"/>
                <w:bCs/>
                <w:sz w:val="24"/>
                <w:szCs w:val="24"/>
              </w:rPr>
              <w:t>视频会议MCU一体机采购项目</w:t>
            </w:r>
          </w:p>
        </w:tc>
        <w:tc>
          <w:tcPr>
            <w:tcW w:w="992" w:type="dxa"/>
            <w:vAlign w:val="center"/>
          </w:tcPr>
          <w:p>
            <w:pPr>
              <w:spacing w:line="360" w:lineRule="auto"/>
              <w:jc w:val="center"/>
              <w:rPr>
                <w:rFonts w:hint="eastAsia" w:ascii="仿宋" w:hAnsi="仿宋" w:eastAsia="仿宋"/>
                <w:bCs/>
                <w:sz w:val="24"/>
                <w:szCs w:val="24"/>
                <w:lang w:val="en-US" w:eastAsia="zh-CN"/>
              </w:rPr>
            </w:pPr>
            <w:r>
              <w:rPr>
                <w:rFonts w:hint="eastAsia" w:ascii="仿宋" w:hAnsi="仿宋" w:eastAsia="仿宋"/>
                <w:bCs/>
                <w:sz w:val="24"/>
                <w:szCs w:val="24"/>
              </w:rPr>
              <w:t>1</w:t>
            </w:r>
            <w:r>
              <w:rPr>
                <w:rFonts w:hint="eastAsia" w:ascii="仿宋" w:hAnsi="仿宋" w:eastAsia="仿宋"/>
                <w:bCs/>
                <w:sz w:val="24"/>
                <w:szCs w:val="24"/>
                <w:lang w:val="en-US" w:eastAsia="zh-CN"/>
              </w:rPr>
              <w:t>台</w:t>
            </w:r>
          </w:p>
        </w:tc>
        <w:tc>
          <w:tcPr>
            <w:tcW w:w="2151" w:type="dxa"/>
            <w:vAlign w:val="center"/>
          </w:tcPr>
          <w:p>
            <w:pPr>
              <w:spacing w:line="360" w:lineRule="auto"/>
              <w:jc w:val="center"/>
              <w:rPr>
                <w:rFonts w:ascii="仿宋" w:hAnsi="仿宋" w:eastAsia="仿宋"/>
                <w:bCs/>
                <w:sz w:val="24"/>
                <w:szCs w:val="24"/>
              </w:rPr>
            </w:pPr>
            <w:r>
              <w:rPr>
                <w:rFonts w:hint="eastAsia" w:ascii="仿宋" w:hAnsi="仿宋" w:eastAsia="仿宋"/>
                <w:bCs/>
                <w:sz w:val="24"/>
                <w:szCs w:val="24"/>
              </w:rPr>
              <w:t>详见附件内容</w:t>
            </w:r>
          </w:p>
        </w:tc>
      </w:tr>
    </w:tbl>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7、合同履行期限：签订合同之日起</w:t>
      </w:r>
      <w:r>
        <w:rPr>
          <w:rFonts w:hint="eastAsia" w:ascii="仿宋" w:hAnsi="仿宋" w:eastAsia="仿宋"/>
          <w:bCs/>
          <w:sz w:val="24"/>
          <w:szCs w:val="24"/>
          <w:u w:val="single"/>
          <w:lang w:val="en-US" w:eastAsia="zh-CN"/>
        </w:rPr>
        <w:t>2</w:t>
      </w:r>
      <w:r>
        <w:rPr>
          <w:rFonts w:hint="eastAsia" w:ascii="仿宋" w:hAnsi="仿宋" w:eastAsia="仿宋"/>
          <w:bCs/>
          <w:sz w:val="24"/>
          <w:szCs w:val="24"/>
        </w:rPr>
        <w:t>日历日内交货</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8、是否联合体：本项目不接受联合体投标。</w:t>
      </w: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三、申请人的资格要求</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1、须是在中华人民共和国境内注册的法人或其他组织。【须</w:t>
      </w:r>
      <w:r>
        <w:rPr>
          <w:rFonts w:ascii="仿宋" w:hAnsi="仿宋" w:eastAsia="仿宋"/>
          <w:bCs/>
          <w:sz w:val="24"/>
          <w:szCs w:val="24"/>
        </w:rPr>
        <w:t>提供合法有效的营业执照</w:t>
      </w:r>
      <w:r>
        <w:rPr>
          <w:rFonts w:hint="eastAsia" w:ascii="仿宋" w:hAnsi="仿宋" w:eastAsia="仿宋"/>
          <w:bCs/>
          <w:sz w:val="24"/>
          <w:szCs w:val="24"/>
        </w:rPr>
        <w:t>或法人证书等证明材料的</w:t>
      </w:r>
      <w:r>
        <w:rPr>
          <w:rFonts w:ascii="仿宋" w:hAnsi="仿宋" w:eastAsia="仿宋"/>
          <w:bCs/>
          <w:sz w:val="24"/>
          <w:szCs w:val="24"/>
        </w:rPr>
        <w:t>扫描件</w:t>
      </w:r>
      <w:r>
        <w:rPr>
          <w:rFonts w:hint="eastAsia" w:ascii="仿宋" w:hAnsi="仿宋" w:eastAsia="仿宋"/>
          <w:bCs/>
          <w:sz w:val="24"/>
          <w:szCs w:val="24"/>
        </w:rPr>
        <w:t>或复印件加盖投标人公章</w:t>
      </w:r>
      <w:r>
        <w:rPr>
          <w:rFonts w:ascii="仿宋" w:hAnsi="仿宋" w:eastAsia="仿宋"/>
          <w:bCs/>
          <w:sz w:val="24"/>
          <w:szCs w:val="24"/>
        </w:rPr>
        <w:t>，原件备查</w:t>
      </w:r>
      <w:r>
        <w:rPr>
          <w:rFonts w:hint="eastAsia" w:ascii="仿宋" w:hAnsi="仿宋" w:eastAsia="仿宋"/>
          <w:bCs/>
          <w:sz w:val="24"/>
          <w:szCs w:val="24"/>
        </w:rPr>
        <w:t>】</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2、参与本项目投标前三年内，在经营活动中没有重大违法记录。【由投标人按采购文件规定的格式在《政府采购投标及履约承诺函》中作出声明】</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3、参与本项目政府采购活动时不存在被有关部门禁止参与政府采购活动且在有效期内的情况。【由供应商按采购文件规定的格式在《政府采购投标及履约承诺函》中作出声明】</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4、本项目不接受联合体投标，不允许分包或转包。</w:t>
      </w:r>
    </w:p>
    <w:p>
      <w:pPr>
        <w:spacing w:line="360" w:lineRule="auto"/>
        <w:ind w:firstLine="424" w:firstLineChars="177"/>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四、获取采购文件</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1、时间：</w:t>
      </w:r>
      <w:r>
        <w:rPr>
          <w:rFonts w:hint="eastAsia" w:ascii="仿宋" w:hAnsi="仿宋" w:eastAsia="仿宋"/>
          <w:b/>
          <w:bCs/>
          <w:sz w:val="24"/>
          <w:szCs w:val="24"/>
          <w:highlight w:val="yellow"/>
          <w:u w:val="single"/>
        </w:rPr>
        <w:t>2021</w:t>
      </w:r>
      <w:r>
        <w:rPr>
          <w:rFonts w:hint="eastAsia" w:ascii="仿宋" w:hAnsi="仿宋" w:eastAsia="仿宋"/>
          <w:b/>
          <w:bCs/>
          <w:sz w:val="24"/>
          <w:szCs w:val="24"/>
          <w:highlight w:val="yellow"/>
        </w:rPr>
        <w:t>年</w:t>
      </w:r>
      <w:r>
        <w:rPr>
          <w:rFonts w:hint="eastAsia" w:ascii="仿宋" w:hAnsi="仿宋" w:eastAsia="仿宋"/>
          <w:b/>
          <w:bCs/>
          <w:sz w:val="24"/>
          <w:szCs w:val="24"/>
          <w:highlight w:val="yellow"/>
          <w:u w:val="single"/>
        </w:rPr>
        <w:t>10</w:t>
      </w:r>
      <w:r>
        <w:rPr>
          <w:rFonts w:hint="eastAsia" w:ascii="仿宋" w:hAnsi="仿宋" w:eastAsia="仿宋"/>
          <w:b/>
          <w:bCs/>
          <w:sz w:val="24"/>
          <w:szCs w:val="24"/>
          <w:highlight w:val="yellow"/>
        </w:rPr>
        <w:t>月</w:t>
      </w:r>
      <w:r>
        <w:rPr>
          <w:rFonts w:hint="eastAsia" w:ascii="仿宋" w:hAnsi="仿宋" w:eastAsia="仿宋"/>
          <w:b/>
          <w:bCs/>
          <w:sz w:val="24"/>
          <w:szCs w:val="24"/>
          <w:highlight w:val="yellow"/>
          <w:u w:val="single"/>
          <w:lang w:val="en-US" w:eastAsia="zh-CN"/>
        </w:rPr>
        <w:t>29</w:t>
      </w:r>
      <w:r>
        <w:rPr>
          <w:rFonts w:hint="eastAsia" w:ascii="仿宋" w:hAnsi="仿宋" w:eastAsia="仿宋"/>
          <w:b/>
          <w:bCs/>
          <w:sz w:val="24"/>
          <w:szCs w:val="24"/>
          <w:highlight w:val="yellow"/>
        </w:rPr>
        <w:t>日至</w:t>
      </w:r>
      <w:r>
        <w:rPr>
          <w:rFonts w:hint="eastAsia" w:ascii="仿宋" w:hAnsi="仿宋" w:eastAsia="仿宋"/>
          <w:b/>
          <w:bCs/>
          <w:sz w:val="24"/>
          <w:szCs w:val="24"/>
          <w:highlight w:val="yellow"/>
          <w:u w:val="single"/>
        </w:rPr>
        <w:t>2021</w:t>
      </w:r>
      <w:r>
        <w:rPr>
          <w:rFonts w:hint="eastAsia" w:ascii="仿宋" w:hAnsi="仿宋" w:eastAsia="仿宋"/>
          <w:b/>
          <w:bCs/>
          <w:sz w:val="24"/>
          <w:szCs w:val="24"/>
          <w:highlight w:val="yellow"/>
        </w:rPr>
        <w:t>年</w:t>
      </w:r>
      <w:r>
        <w:rPr>
          <w:rFonts w:hint="eastAsia" w:ascii="仿宋" w:hAnsi="仿宋" w:eastAsia="仿宋"/>
          <w:b/>
          <w:bCs/>
          <w:sz w:val="24"/>
          <w:szCs w:val="24"/>
          <w:highlight w:val="yellow"/>
          <w:u w:val="single"/>
        </w:rPr>
        <w:t>1</w:t>
      </w:r>
      <w:r>
        <w:rPr>
          <w:rFonts w:hint="eastAsia" w:ascii="仿宋" w:hAnsi="仿宋" w:eastAsia="仿宋"/>
          <w:b/>
          <w:bCs/>
          <w:sz w:val="24"/>
          <w:szCs w:val="24"/>
          <w:highlight w:val="yellow"/>
          <w:u w:val="single"/>
          <w:lang w:val="en-US" w:eastAsia="zh-CN"/>
        </w:rPr>
        <w:t>1</w:t>
      </w:r>
      <w:r>
        <w:rPr>
          <w:rFonts w:hint="eastAsia" w:ascii="仿宋" w:hAnsi="仿宋" w:eastAsia="仿宋"/>
          <w:b/>
          <w:bCs/>
          <w:sz w:val="24"/>
          <w:szCs w:val="24"/>
          <w:highlight w:val="yellow"/>
        </w:rPr>
        <w:t>月</w:t>
      </w:r>
      <w:r>
        <w:rPr>
          <w:rFonts w:hint="eastAsia" w:ascii="仿宋" w:hAnsi="仿宋" w:eastAsia="仿宋"/>
          <w:b/>
          <w:bCs/>
          <w:sz w:val="24"/>
          <w:szCs w:val="24"/>
          <w:highlight w:val="yellow"/>
          <w:u w:val="single"/>
          <w:lang w:val="en-US" w:eastAsia="zh-CN"/>
        </w:rPr>
        <w:t>01</w:t>
      </w:r>
      <w:r>
        <w:rPr>
          <w:rFonts w:hint="eastAsia" w:ascii="仿宋" w:hAnsi="仿宋" w:eastAsia="仿宋"/>
          <w:b/>
          <w:bCs/>
          <w:sz w:val="24"/>
          <w:szCs w:val="24"/>
          <w:highlight w:val="yellow"/>
        </w:rPr>
        <w:t>日</w:t>
      </w:r>
      <w:r>
        <w:rPr>
          <w:rFonts w:hint="eastAsia" w:ascii="仿宋" w:hAnsi="仿宋" w:eastAsia="仿宋"/>
          <w:b/>
          <w:bCs/>
          <w:sz w:val="24"/>
          <w:szCs w:val="24"/>
          <w:highlight w:val="yellow"/>
          <w:u w:val="single"/>
        </w:rPr>
        <w:t>17</w:t>
      </w:r>
      <w:r>
        <w:rPr>
          <w:rFonts w:hint="eastAsia" w:ascii="仿宋" w:hAnsi="仿宋" w:eastAsia="仿宋"/>
          <w:b/>
          <w:bCs/>
          <w:sz w:val="24"/>
          <w:szCs w:val="24"/>
          <w:highlight w:val="yellow"/>
        </w:rPr>
        <w:t>时</w:t>
      </w:r>
      <w:r>
        <w:rPr>
          <w:rFonts w:hint="eastAsia" w:ascii="仿宋" w:hAnsi="仿宋" w:eastAsia="仿宋"/>
          <w:b/>
          <w:bCs/>
          <w:sz w:val="24"/>
          <w:szCs w:val="24"/>
          <w:highlight w:val="yellow"/>
          <w:u w:val="single"/>
        </w:rPr>
        <w:t>00</w:t>
      </w:r>
      <w:r>
        <w:rPr>
          <w:rFonts w:hint="eastAsia" w:ascii="仿宋" w:hAnsi="仿宋" w:eastAsia="仿宋"/>
          <w:b/>
          <w:bCs/>
          <w:sz w:val="24"/>
          <w:szCs w:val="24"/>
          <w:highlight w:val="yellow"/>
        </w:rPr>
        <w:t>分截止</w:t>
      </w:r>
      <w:r>
        <w:rPr>
          <w:rFonts w:hint="eastAsia" w:ascii="仿宋" w:hAnsi="仿宋" w:eastAsia="仿宋"/>
          <w:bCs/>
          <w:sz w:val="24"/>
          <w:szCs w:val="24"/>
        </w:rPr>
        <w:t>，每天上午</w:t>
      </w:r>
      <w:r>
        <w:rPr>
          <w:rFonts w:hint="eastAsia" w:ascii="仿宋" w:hAnsi="仿宋" w:eastAsia="仿宋"/>
          <w:bCs/>
          <w:sz w:val="24"/>
          <w:szCs w:val="24"/>
          <w:u w:val="single"/>
        </w:rPr>
        <w:t>09</w:t>
      </w:r>
      <w:r>
        <w:rPr>
          <w:rFonts w:hint="eastAsia" w:ascii="仿宋" w:hAnsi="仿宋" w:eastAsia="仿宋"/>
          <w:bCs/>
          <w:sz w:val="24"/>
          <w:szCs w:val="24"/>
        </w:rPr>
        <w:t>时至</w:t>
      </w:r>
      <w:r>
        <w:rPr>
          <w:rFonts w:hint="eastAsia" w:ascii="仿宋" w:hAnsi="仿宋" w:eastAsia="仿宋"/>
          <w:bCs/>
          <w:sz w:val="24"/>
          <w:szCs w:val="24"/>
          <w:u w:val="single"/>
        </w:rPr>
        <w:t>11</w:t>
      </w:r>
      <w:r>
        <w:rPr>
          <w:rFonts w:hint="eastAsia" w:ascii="仿宋" w:hAnsi="仿宋" w:eastAsia="仿宋"/>
          <w:bCs/>
          <w:sz w:val="24"/>
          <w:szCs w:val="24"/>
        </w:rPr>
        <w:t>时</w:t>
      </w:r>
      <w:r>
        <w:rPr>
          <w:rFonts w:hint="eastAsia" w:ascii="仿宋" w:hAnsi="仿宋" w:eastAsia="仿宋"/>
          <w:bCs/>
          <w:sz w:val="24"/>
          <w:szCs w:val="24"/>
          <w:u w:val="single"/>
        </w:rPr>
        <w:t>30</w:t>
      </w:r>
      <w:r>
        <w:rPr>
          <w:rFonts w:hint="eastAsia" w:ascii="仿宋" w:hAnsi="仿宋" w:eastAsia="仿宋"/>
          <w:bCs/>
          <w:sz w:val="24"/>
          <w:szCs w:val="24"/>
        </w:rPr>
        <w:t>分，下午</w:t>
      </w:r>
      <w:r>
        <w:rPr>
          <w:rFonts w:hint="eastAsia" w:ascii="仿宋" w:hAnsi="仿宋" w:eastAsia="仿宋"/>
          <w:bCs/>
          <w:sz w:val="24"/>
          <w:szCs w:val="24"/>
          <w:u w:val="single"/>
        </w:rPr>
        <w:t>02</w:t>
      </w:r>
      <w:r>
        <w:rPr>
          <w:rFonts w:hint="eastAsia" w:ascii="仿宋" w:hAnsi="仿宋" w:eastAsia="仿宋"/>
          <w:bCs/>
          <w:sz w:val="24"/>
          <w:szCs w:val="24"/>
        </w:rPr>
        <w:t>时</w:t>
      </w:r>
      <w:r>
        <w:rPr>
          <w:rFonts w:hint="eastAsia" w:ascii="仿宋" w:hAnsi="仿宋" w:eastAsia="仿宋"/>
          <w:bCs/>
          <w:sz w:val="24"/>
          <w:szCs w:val="24"/>
          <w:u w:val="single"/>
        </w:rPr>
        <w:t>30</w:t>
      </w:r>
      <w:r>
        <w:rPr>
          <w:rFonts w:hint="eastAsia" w:ascii="仿宋" w:hAnsi="仿宋" w:eastAsia="仿宋"/>
          <w:bCs/>
          <w:sz w:val="24"/>
          <w:szCs w:val="24"/>
        </w:rPr>
        <w:t>分至</w:t>
      </w:r>
      <w:r>
        <w:rPr>
          <w:rFonts w:hint="eastAsia" w:ascii="仿宋" w:hAnsi="仿宋" w:eastAsia="仿宋"/>
          <w:bCs/>
          <w:sz w:val="24"/>
          <w:szCs w:val="24"/>
          <w:u w:val="single"/>
        </w:rPr>
        <w:t>05</w:t>
      </w:r>
      <w:r>
        <w:rPr>
          <w:rFonts w:hint="eastAsia" w:ascii="仿宋" w:hAnsi="仿宋" w:eastAsia="仿宋"/>
          <w:bCs/>
          <w:sz w:val="24"/>
          <w:szCs w:val="24"/>
        </w:rPr>
        <w:t>时</w:t>
      </w:r>
      <w:r>
        <w:rPr>
          <w:rFonts w:hint="eastAsia" w:ascii="仿宋" w:hAnsi="仿宋" w:eastAsia="仿宋"/>
          <w:bCs/>
          <w:sz w:val="24"/>
          <w:szCs w:val="24"/>
          <w:u w:val="single"/>
        </w:rPr>
        <w:t>30</w:t>
      </w:r>
      <w:r>
        <w:rPr>
          <w:rFonts w:hint="eastAsia" w:ascii="仿宋" w:hAnsi="仿宋" w:eastAsia="仿宋"/>
          <w:bCs/>
          <w:sz w:val="24"/>
          <w:szCs w:val="24"/>
        </w:rPr>
        <w:t>分（北京时间，</w:t>
      </w:r>
      <w:r>
        <w:rPr>
          <w:rFonts w:ascii="仿宋" w:hAnsi="仿宋" w:eastAsia="仿宋"/>
          <w:bCs/>
          <w:sz w:val="24"/>
          <w:szCs w:val="24"/>
        </w:rPr>
        <w:t>法定节假日</w:t>
      </w:r>
      <w:r>
        <w:rPr>
          <w:rFonts w:hint="eastAsia" w:ascii="仿宋" w:hAnsi="仿宋" w:eastAsia="仿宋"/>
          <w:bCs/>
          <w:sz w:val="24"/>
          <w:szCs w:val="24"/>
        </w:rPr>
        <w:t>除外）</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2、地点：深圳市福田区民田路171号新华保险大厦903中正招标（中正官网</w:t>
      </w:r>
      <w:r>
        <w:rPr>
          <w:rFonts w:ascii="仿宋" w:hAnsi="仿宋" w:eastAsia="仿宋"/>
          <w:bCs/>
          <w:sz w:val="24"/>
          <w:szCs w:val="24"/>
        </w:rPr>
        <w:t>www.szzzt.com</w:t>
      </w:r>
      <w:r>
        <w:rPr>
          <w:rFonts w:hint="eastAsia" w:ascii="仿宋" w:hAnsi="仿宋" w:eastAsia="仿宋"/>
          <w:bCs/>
          <w:sz w:val="24"/>
          <w:szCs w:val="24"/>
        </w:rPr>
        <w:t>）</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3、方式：网上投标报名响应及我司采购平台报名响应。</w:t>
      </w:r>
    </w:p>
    <w:p>
      <w:pPr>
        <w:spacing w:line="360" w:lineRule="auto"/>
        <w:ind w:left="779" w:leftChars="201" w:hanging="357" w:hangingChars="148"/>
        <w:rPr>
          <w:rFonts w:ascii="仿宋" w:hAnsi="仿宋" w:eastAsia="仿宋"/>
          <w:bCs/>
          <w:sz w:val="24"/>
          <w:szCs w:val="24"/>
        </w:rPr>
      </w:pPr>
      <w:r>
        <w:rPr>
          <w:rFonts w:hint="eastAsia" w:ascii="仿宋" w:hAnsi="仿宋" w:eastAsia="仿宋"/>
          <w:b/>
          <w:bCs/>
          <w:color w:val="FF0000"/>
          <w:sz w:val="24"/>
          <w:szCs w:val="24"/>
        </w:rPr>
        <w:t>备注：</w:t>
      </w:r>
      <w:r>
        <w:rPr>
          <w:rFonts w:hint="eastAsia" w:ascii="仿宋" w:hAnsi="仿宋" w:eastAsia="仿宋"/>
          <w:bCs/>
          <w:sz w:val="24"/>
          <w:szCs w:val="24"/>
        </w:rPr>
        <w:t>① 网上投标报名响应：发送报名资料至我司邮箱进行报名登记及获取招标文件，邮箱地址：</w:t>
      </w:r>
      <w:r>
        <w:rPr>
          <w:rFonts w:ascii="仿宋" w:hAnsi="仿宋" w:eastAsia="仿宋"/>
          <w:bCs/>
          <w:sz w:val="24"/>
          <w:szCs w:val="24"/>
        </w:rPr>
        <w:t>qtszzzzb@163.com</w:t>
      </w:r>
      <w:r>
        <w:rPr>
          <w:rFonts w:hint="eastAsia" w:ascii="仿宋" w:hAnsi="仿宋" w:eastAsia="仿宋"/>
          <w:bCs/>
          <w:sz w:val="24"/>
          <w:szCs w:val="24"/>
        </w:rPr>
        <w:t>。报名邮件需附以下资料: 1）加盖公章的《购买标书登记表》（下载地址：</w:t>
      </w:r>
      <w:r>
        <w:rPr>
          <w:rFonts w:ascii="仿宋" w:hAnsi="仿宋" w:eastAsia="仿宋"/>
          <w:bCs/>
          <w:sz w:val="24"/>
          <w:szCs w:val="24"/>
        </w:rPr>
        <w:t>www.szzzt.com</w:t>
      </w:r>
      <w:r>
        <w:rPr>
          <w:rFonts w:hint="eastAsia" w:ascii="宋体" w:hAnsi="宋体" w:cs="宋体"/>
          <w:bCs/>
          <w:sz w:val="24"/>
          <w:szCs w:val="24"/>
        </w:rPr>
        <w:t> </w:t>
      </w:r>
      <w:r>
        <w:rPr>
          <w:rFonts w:hint="eastAsia" w:ascii="仿宋" w:hAnsi="仿宋" w:eastAsia="仿宋"/>
          <w:bCs/>
          <w:sz w:val="24"/>
          <w:szCs w:val="24"/>
        </w:rPr>
        <w:t>首页</w:t>
      </w:r>
      <w:r>
        <w:rPr>
          <w:rFonts w:ascii="仿宋" w:hAnsi="仿宋" w:eastAsia="仿宋"/>
          <w:bCs/>
          <w:sz w:val="24"/>
          <w:szCs w:val="24"/>
        </w:rPr>
        <w:t>“</w:t>
      </w:r>
      <w:r>
        <w:rPr>
          <w:rFonts w:hint="eastAsia" w:ascii="仿宋" w:hAnsi="仿宋" w:eastAsia="仿宋"/>
          <w:bCs/>
          <w:sz w:val="24"/>
          <w:szCs w:val="24"/>
        </w:rPr>
        <w:t>下载中心</w:t>
      </w:r>
      <w:r>
        <w:rPr>
          <w:rFonts w:ascii="仿宋" w:hAnsi="仿宋" w:eastAsia="仿宋"/>
          <w:bCs/>
          <w:sz w:val="24"/>
          <w:szCs w:val="24"/>
        </w:rPr>
        <w:t>”</w:t>
      </w:r>
      <w:r>
        <w:rPr>
          <w:rFonts w:hint="eastAsia" w:ascii="仿宋" w:hAnsi="仿宋" w:eastAsia="仿宋"/>
          <w:bCs/>
          <w:sz w:val="24"/>
          <w:szCs w:val="24"/>
        </w:rPr>
        <w:t>）；2）加盖公章的营业执照复印件扫描件；3）法人授权委托书扫描件；4）购买采购文件费用银行转帐凭证。报名时间以邮件发出时间为准，工作人员将在第二个工作日与报名资料完整的投标人联系。</w:t>
      </w:r>
    </w:p>
    <w:p>
      <w:pPr>
        <w:spacing w:line="360" w:lineRule="auto"/>
        <w:ind w:left="783" w:leftChars="373" w:firstLine="480" w:firstLineChars="200"/>
        <w:rPr>
          <w:rFonts w:ascii="仿宋" w:hAnsi="仿宋" w:eastAsia="仿宋"/>
          <w:bCs/>
          <w:sz w:val="24"/>
          <w:szCs w:val="24"/>
        </w:rPr>
      </w:pPr>
      <w:r>
        <w:rPr>
          <w:rFonts w:hint="eastAsia" w:ascii="仿宋" w:hAnsi="仿宋" w:eastAsia="仿宋"/>
          <w:bCs/>
          <w:sz w:val="24"/>
          <w:szCs w:val="24"/>
        </w:rPr>
        <w:t>② 采购平台报名响应：我司官网（</w:t>
      </w:r>
      <w:r>
        <w:rPr>
          <w:rFonts w:ascii="仿宋" w:hAnsi="仿宋" w:eastAsia="仿宋"/>
          <w:bCs/>
          <w:sz w:val="24"/>
          <w:szCs w:val="24"/>
        </w:rPr>
        <w:t>www.szzzt.com</w:t>
      </w:r>
      <w:r>
        <w:rPr>
          <w:rFonts w:hint="eastAsia" w:ascii="仿宋" w:hAnsi="仿宋" w:eastAsia="仿宋"/>
          <w:bCs/>
          <w:sz w:val="24"/>
          <w:szCs w:val="24"/>
        </w:rPr>
        <w:t xml:space="preserve"> 首页</w:t>
      </w:r>
      <w:r>
        <w:rPr>
          <w:rFonts w:ascii="仿宋" w:hAnsi="仿宋" w:eastAsia="仿宋"/>
          <w:bCs/>
          <w:sz w:val="24"/>
          <w:szCs w:val="24"/>
        </w:rPr>
        <w:t>“</w:t>
      </w:r>
      <w:r>
        <w:rPr>
          <w:rFonts w:hint="eastAsia" w:ascii="仿宋" w:hAnsi="仿宋" w:eastAsia="仿宋"/>
          <w:bCs/>
          <w:sz w:val="24"/>
          <w:szCs w:val="24"/>
        </w:rPr>
        <w:t>采购平台</w:t>
      </w:r>
      <w:r>
        <w:rPr>
          <w:rFonts w:ascii="仿宋" w:hAnsi="仿宋" w:eastAsia="仿宋"/>
          <w:bCs/>
          <w:sz w:val="24"/>
          <w:szCs w:val="24"/>
        </w:rPr>
        <w:t>”</w:t>
      </w:r>
      <w:r>
        <w:rPr>
          <w:rFonts w:hint="eastAsia" w:ascii="仿宋" w:hAnsi="仿宋" w:eastAsia="仿宋"/>
          <w:bCs/>
          <w:sz w:val="24"/>
          <w:szCs w:val="24"/>
        </w:rPr>
        <w:t>）左下角采购平台入口。</w:t>
      </w:r>
    </w:p>
    <w:p>
      <w:pPr>
        <w:spacing w:line="360" w:lineRule="auto"/>
        <w:ind w:left="783" w:leftChars="373" w:firstLine="480" w:firstLineChars="200"/>
        <w:rPr>
          <w:rFonts w:ascii="仿宋" w:hAnsi="仿宋" w:eastAsia="仿宋"/>
          <w:bCs/>
          <w:sz w:val="24"/>
          <w:szCs w:val="24"/>
        </w:rPr>
      </w:pPr>
      <w:r>
        <w:rPr>
          <w:rFonts w:hint="eastAsia" w:ascii="仿宋" w:hAnsi="仿宋" w:eastAsia="仿宋"/>
          <w:bCs/>
          <w:sz w:val="24"/>
          <w:szCs w:val="24"/>
        </w:rPr>
        <w:t>③ 前期只须报名响应即可，竞价响应文件是在开始竞价才上传，前期不用上传。</w:t>
      </w:r>
    </w:p>
    <w:p>
      <w:pPr>
        <w:spacing w:line="360" w:lineRule="auto"/>
        <w:ind w:left="783" w:leftChars="373" w:firstLine="482" w:firstLineChars="200"/>
        <w:rPr>
          <w:rFonts w:ascii="仿宋" w:hAnsi="仿宋" w:eastAsia="仿宋"/>
          <w:bCs/>
          <w:sz w:val="24"/>
          <w:szCs w:val="24"/>
        </w:rPr>
      </w:pPr>
      <w:r>
        <w:rPr>
          <w:rFonts w:hint="eastAsia" w:ascii="仿宋" w:hAnsi="仿宋" w:eastAsia="仿宋"/>
          <w:b/>
          <w:bCs/>
          <w:color w:val="FF0000"/>
          <w:sz w:val="24"/>
          <w:szCs w:val="24"/>
        </w:rPr>
        <w:t>第①和第②小项同时报名响应才算报名成功，否则不作数。</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4、售价：</w:t>
      </w:r>
      <w:r>
        <w:rPr>
          <w:rFonts w:hint="eastAsia" w:ascii="仿宋" w:hAnsi="仿宋" w:eastAsia="仿宋"/>
          <w:b/>
          <w:bCs/>
          <w:sz w:val="24"/>
          <w:szCs w:val="24"/>
          <w:highlight w:val="yellow"/>
        </w:rPr>
        <w:t>人民币200元</w:t>
      </w:r>
      <w:r>
        <w:rPr>
          <w:rFonts w:hint="eastAsia" w:ascii="仿宋" w:hAnsi="仿宋" w:eastAsia="仿宋"/>
          <w:bCs/>
          <w:sz w:val="24"/>
          <w:szCs w:val="24"/>
        </w:rPr>
        <w:t>，采购文件售后不退。</w:t>
      </w:r>
    </w:p>
    <w:p>
      <w:pPr>
        <w:spacing w:line="360" w:lineRule="auto"/>
        <w:ind w:firstLine="849" w:firstLineChars="354"/>
        <w:rPr>
          <w:rFonts w:ascii="仿宋" w:hAnsi="仿宋" w:eastAsia="仿宋"/>
          <w:bCs/>
          <w:sz w:val="24"/>
          <w:szCs w:val="24"/>
        </w:rPr>
      </w:pPr>
      <w:r>
        <w:rPr>
          <w:rFonts w:hint="eastAsia" w:ascii="仿宋" w:hAnsi="仿宋" w:eastAsia="仿宋"/>
          <w:bCs/>
          <w:sz w:val="24"/>
          <w:szCs w:val="24"/>
        </w:rPr>
        <w:t>购买采购文件账号信息如下：</w:t>
      </w:r>
    </w:p>
    <w:p>
      <w:pPr>
        <w:spacing w:line="360" w:lineRule="auto"/>
        <w:ind w:firstLine="1144" w:firstLineChars="477"/>
        <w:rPr>
          <w:rFonts w:ascii="仿宋" w:hAnsi="仿宋" w:eastAsia="仿宋"/>
          <w:bCs/>
          <w:sz w:val="24"/>
          <w:szCs w:val="24"/>
        </w:rPr>
      </w:pPr>
      <w:r>
        <w:rPr>
          <w:rFonts w:hint="eastAsia" w:ascii="仿宋" w:hAnsi="仿宋" w:eastAsia="仿宋"/>
          <w:bCs/>
          <w:sz w:val="24"/>
          <w:szCs w:val="24"/>
        </w:rPr>
        <w:t>银行账号：03003729353</w:t>
      </w:r>
    </w:p>
    <w:p>
      <w:pPr>
        <w:spacing w:line="360" w:lineRule="auto"/>
        <w:ind w:firstLine="1144" w:firstLineChars="477"/>
        <w:rPr>
          <w:rFonts w:ascii="仿宋" w:hAnsi="仿宋" w:eastAsia="仿宋"/>
          <w:bCs/>
          <w:sz w:val="24"/>
          <w:szCs w:val="24"/>
        </w:rPr>
      </w:pPr>
      <w:r>
        <w:rPr>
          <w:rFonts w:hint="eastAsia" w:ascii="仿宋" w:hAnsi="仿宋" w:eastAsia="仿宋"/>
          <w:bCs/>
          <w:sz w:val="24"/>
          <w:szCs w:val="24"/>
        </w:rPr>
        <w:t>开户名称：深圳市中正招标有限公司</w:t>
      </w:r>
    </w:p>
    <w:p>
      <w:pPr>
        <w:spacing w:line="360" w:lineRule="auto"/>
        <w:ind w:firstLine="1144" w:firstLineChars="477"/>
        <w:rPr>
          <w:rFonts w:ascii="仿宋" w:hAnsi="仿宋" w:eastAsia="仿宋"/>
          <w:bCs/>
          <w:sz w:val="24"/>
          <w:szCs w:val="24"/>
        </w:rPr>
      </w:pPr>
      <w:r>
        <w:rPr>
          <w:rFonts w:hint="eastAsia" w:ascii="仿宋" w:hAnsi="仿宋" w:eastAsia="仿宋"/>
          <w:bCs/>
          <w:sz w:val="24"/>
          <w:szCs w:val="24"/>
        </w:rPr>
        <w:t>开户银行：上海银行深圳分行天安支行</w:t>
      </w:r>
    </w:p>
    <w:p>
      <w:pPr>
        <w:spacing w:line="360" w:lineRule="auto"/>
        <w:ind w:firstLine="424" w:firstLineChars="177"/>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五、提交投标文件截止时间、开标时间和地点</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1、时间：</w:t>
      </w:r>
      <w:r>
        <w:rPr>
          <w:rFonts w:hint="eastAsia" w:ascii="仿宋" w:hAnsi="仿宋" w:eastAsia="仿宋"/>
          <w:b/>
          <w:bCs/>
          <w:sz w:val="24"/>
          <w:szCs w:val="24"/>
          <w:highlight w:val="yellow"/>
          <w:u w:val="single"/>
        </w:rPr>
        <w:t>2021</w:t>
      </w:r>
      <w:r>
        <w:rPr>
          <w:rFonts w:hint="eastAsia" w:ascii="仿宋" w:hAnsi="仿宋" w:eastAsia="仿宋"/>
          <w:b/>
          <w:bCs/>
          <w:sz w:val="24"/>
          <w:szCs w:val="24"/>
          <w:highlight w:val="yellow"/>
        </w:rPr>
        <w:t>年</w:t>
      </w:r>
      <w:r>
        <w:rPr>
          <w:rFonts w:hint="eastAsia" w:ascii="仿宋" w:hAnsi="仿宋" w:eastAsia="仿宋"/>
          <w:b/>
          <w:bCs/>
          <w:sz w:val="24"/>
          <w:szCs w:val="24"/>
          <w:highlight w:val="yellow"/>
          <w:u w:val="single"/>
        </w:rPr>
        <w:t>1</w:t>
      </w:r>
      <w:r>
        <w:rPr>
          <w:rFonts w:hint="eastAsia" w:ascii="仿宋" w:hAnsi="仿宋" w:eastAsia="仿宋"/>
          <w:b/>
          <w:bCs/>
          <w:sz w:val="24"/>
          <w:szCs w:val="24"/>
          <w:highlight w:val="yellow"/>
          <w:u w:val="single"/>
          <w:lang w:val="en-US" w:eastAsia="zh-CN"/>
        </w:rPr>
        <w:t>1</w:t>
      </w:r>
      <w:r>
        <w:rPr>
          <w:rFonts w:hint="eastAsia" w:ascii="仿宋" w:hAnsi="仿宋" w:eastAsia="仿宋"/>
          <w:b/>
          <w:bCs/>
          <w:sz w:val="24"/>
          <w:szCs w:val="24"/>
          <w:highlight w:val="yellow"/>
        </w:rPr>
        <w:t>月</w:t>
      </w:r>
      <w:r>
        <w:rPr>
          <w:rFonts w:hint="eastAsia" w:ascii="仿宋" w:hAnsi="仿宋" w:eastAsia="仿宋"/>
          <w:b/>
          <w:bCs/>
          <w:sz w:val="24"/>
          <w:szCs w:val="24"/>
          <w:highlight w:val="yellow"/>
          <w:u w:val="single"/>
          <w:lang w:val="en-US" w:eastAsia="zh-CN"/>
        </w:rPr>
        <w:t>02</w:t>
      </w:r>
      <w:r>
        <w:rPr>
          <w:rFonts w:hint="eastAsia" w:ascii="仿宋" w:hAnsi="仿宋" w:eastAsia="仿宋"/>
          <w:b/>
          <w:bCs/>
          <w:sz w:val="24"/>
          <w:szCs w:val="24"/>
          <w:highlight w:val="yellow"/>
        </w:rPr>
        <w:t>日</w:t>
      </w:r>
      <w:r>
        <w:rPr>
          <w:rFonts w:hint="eastAsia" w:ascii="仿宋" w:hAnsi="仿宋" w:eastAsia="仿宋"/>
          <w:b/>
          <w:bCs/>
          <w:sz w:val="24"/>
          <w:szCs w:val="24"/>
          <w:highlight w:val="yellow"/>
          <w:u w:val="single"/>
        </w:rPr>
        <w:t>08</w:t>
      </w:r>
      <w:r>
        <w:rPr>
          <w:rFonts w:hint="eastAsia" w:ascii="仿宋" w:hAnsi="仿宋" w:eastAsia="仿宋"/>
          <w:b/>
          <w:bCs/>
          <w:sz w:val="24"/>
          <w:szCs w:val="24"/>
          <w:highlight w:val="yellow"/>
        </w:rPr>
        <w:t>点</w:t>
      </w:r>
      <w:r>
        <w:rPr>
          <w:rFonts w:hint="eastAsia" w:ascii="仿宋" w:hAnsi="仿宋" w:eastAsia="仿宋"/>
          <w:b/>
          <w:bCs/>
          <w:sz w:val="24"/>
          <w:szCs w:val="24"/>
          <w:highlight w:val="yellow"/>
          <w:u w:val="single"/>
        </w:rPr>
        <w:t>00</w:t>
      </w:r>
      <w:r>
        <w:rPr>
          <w:rFonts w:hint="eastAsia" w:ascii="仿宋" w:hAnsi="仿宋" w:eastAsia="仿宋"/>
          <w:b/>
          <w:bCs/>
          <w:sz w:val="24"/>
          <w:szCs w:val="24"/>
          <w:highlight w:val="yellow"/>
        </w:rPr>
        <w:t>分至</w:t>
      </w:r>
      <w:r>
        <w:rPr>
          <w:rFonts w:hint="eastAsia" w:ascii="仿宋" w:hAnsi="仿宋" w:eastAsia="仿宋"/>
          <w:b/>
          <w:bCs/>
          <w:sz w:val="24"/>
          <w:szCs w:val="24"/>
          <w:highlight w:val="yellow"/>
          <w:u w:val="single"/>
        </w:rPr>
        <w:t>1</w:t>
      </w:r>
      <w:r>
        <w:rPr>
          <w:rFonts w:hint="eastAsia" w:ascii="仿宋" w:hAnsi="仿宋" w:eastAsia="仿宋"/>
          <w:b/>
          <w:bCs/>
          <w:sz w:val="24"/>
          <w:szCs w:val="24"/>
          <w:highlight w:val="yellow"/>
          <w:u w:val="single"/>
          <w:lang w:val="en-US" w:eastAsia="zh-CN"/>
        </w:rPr>
        <w:t>7</w:t>
      </w:r>
      <w:r>
        <w:rPr>
          <w:rFonts w:hint="eastAsia" w:ascii="仿宋" w:hAnsi="仿宋" w:eastAsia="仿宋"/>
          <w:b/>
          <w:bCs/>
          <w:sz w:val="24"/>
          <w:szCs w:val="24"/>
          <w:highlight w:val="yellow"/>
        </w:rPr>
        <w:t>点</w:t>
      </w:r>
      <w:r>
        <w:rPr>
          <w:rFonts w:hint="eastAsia" w:ascii="仿宋" w:hAnsi="仿宋" w:eastAsia="仿宋"/>
          <w:b/>
          <w:bCs/>
          <w:sz w:val="24"/>
          <w:szCs w:val="24"/>
          <w:highlight w:val="yellow"/>
          <w:u w:val="single"/>
        </w:rPr>
        <w:t>00</w:t>
      </w:r>
      <w:r>
        <w:rPr>
          <w:rFonts w:hint="eastAsia" w:ascii="仿宋" w:hAnsi="仿宋" w:eastAsia="仿宋"/>
          <w:b/>
          <w:bCs/>
          <w:sz w:val="24"/>
          <w:szCs w:val="24"/>
          <w:highlight w:val="yellow"/>
        </w:rPr>
        <w:t>分</w:t>
      </w:r>
      <w:r>
        <w:rPr>
          <w:rFonts w:hint="eastAsia" w:ascii="仿宋" w:hAnsi="仿宋" w:eastAsia="仿宋"/>
          <w:bCs/>
          <w:sz w:val="24"/>
          <w:szCs w:val="24"/>
        </w:rPr>
        <w:t>（北京时间）时间段竞价</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2、地点：深圳市中正招标有限公司官网 - 采购平台</w:t>
      </w:r>
    </w:p>
    <w:p>
      <w:pPr>
        <w:spacing w:line="360" w:lineRule="auto"/>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六、公告期限</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自本公告发布之日起3个工作日</w:t>
      </w:r>
    </w:p>
    <w:p>
      <w:pPr>
        <w:spacing w:line="360" w:lineRule="auto"/>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七、其他补充事宜</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1、成交供应商确定法：</w:t>
      </w:r>
      <w:r>
        <w:rPr>
          <w:rFonts w:ascii="仿宋" w:hAnsi="仿宋" w:eastAsia="仿宋"/>
          <w:bCs/>
          <w:sz w:val="24"/>
          <w:szCs w:val="24"/>
        </w:rPr>
        <w:t>最低</w:t>
      </w:r>
      <w:r>
        <w:rPr>
          <w:rFonts w:hint="eastAsia" w:ascii="仿宋" w:hAnsi="仿宋" w:eastAsia="仿宋"/>
          <w:bCs/>
          <w:sz w:val="24"/>
          <w:szCs w:val="24"/>
        </w:rPr>
        <w:t>价</w:t>
      </w:r>
      <w:r>
        <w:rPr>
          <w:rFonts w:ascii="仿宋" w:hAnsi="仿宋" w:eastAsia="仿宋"/>
          <w:bCs/>
          <w:sz w:val="24"/>
          <w:szCs w:val="24"/>
        </w:rPr>
        <w:t>法</w:t>
      </w:r>
      <w:r>
        <w:rPr>
          <w:rFonts w:hint="eastAsia" w:ascii="仿宋" w:hAnsi="仿宋" w:eastAsia="仿宋"/>
          <w:bCs/>
          <w:sz w:val="24"/>
          <w:szCs w:val="24"/>
        </w:rPr>
        <w:t>，即通过资格性审查和符合性审查的有效竞价供应商中，报价最低的被确定为成交供应商。（</w:t>
      </w:r>
      <w:r>
        <w:rPr>
          <w:rFonts w:hint="eastAsia" w:ascii="仿宋" w:hAnsi="仿宋" w:eastAsia="仿宋"/>
          <w:b/>
          <w:bCs/>
          <w:color w:val="FF0000"/>
          <w:sz w:val="24"/>
          <w:szCs w:val="24"/>
        </w:rPr>
        <w:t>注：</w:t>
      </w:r>
      <w:r>
        <w:rPr>
          <w:rFonts w:hint="eastAsia" w:ascii="仿宋" w:hAnsi="仿宋" w:eastAsia="仿宋"/>
          <w:bCs/>
          <w:sz w:val="24"/>
          <w:szCs w:val="24"/>
        </w:rPr>
        <w:t>如存在相同报价，以报价时间较早的为成交供应商）。</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2、本项目相关公告在以下媒体发布：</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 xml:space="preserve">    ① 深圳市政府采购网（</w:t>
      </w:r>
      <w:r>
        <w:rPr>
          <w:rFonts w:ascii="仿宋" w:hAnsi="仿宋" w:eastAsia="仿宋"/>
          <w:bCs/>
          <w:sz w:val="24"/>
          <w:szCs w:val="24"/>
        </w:rPr>
        <w:t>cgzx.sz.gov.cn</w:t>
      </w:r>
      <w:r>
        <w:rPr>
          <w:rFonts w:hint="eastAsia" w:ascii="仿宋" w:hAnsi="仿宋" w:eastAsia="仿宋"/>
          <w:bCs/>
          <w:sz w:val="24"/>
          <w:szCs w:val="24"/>
        </w:rPr>
        <w:t>）</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 xml:space="preserve">    ② 采购代理机构网站（</w:t>
      </w:r>
      <w:r>
        <w:rPr>
          <w:rFonts w:ascii="仿宋" w:hAnsi="仿宋" w:eastAsia="仿宋"/>
          <w:bCs/>
          <w:sz w:val="24"/>
          <w:szCs w:val="24"/>
        </w:rPr>
        <w:t>www.szzzt.com</w:t>
      </w:r>
      <w:r>
        <w:rPr>
          <w:rFonts w:hint="eastAsia" w:ascii="仿宋" w:hAnsi="仿宋" w:eastAsia="仿宋"/>
          <w:bCs/>
          <w:sz w:val="24"/>
          <w:szCs w:val="24"/>
        </w:rPr>
        <w:t>）</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相关公告在以上媒体上公布之日即视为有效送达，不再另行通知。</w:t>
      </w:r>
    </w:p>
    <w:p>
      <w:pPr>
        <w:spacing w:line="360" w:lineRule="auto"/>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八、本项目联系方式</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1、采购人信息</w:t>
      </w:r>
    </w:p>
    <w:p>
      <w:pPr>
        <w:spacing w:line="360" w:lineRule="auto"/>
        <w:ind w:firstLine="849" w:firstLineChars="354"/>
        <w:rPr>
          <w:rFonts w:hint="eastAsia" w:ascii="仿宋" w:hAnsi="仿宋" w:eastAsia="仿宋"/>
          <w:bCs/>
          <w:sz w:val="24"/>
          <w:szCs w:val="24"/>
          <w:lang w:eastAsia="zh-CN"/>
        </w:rPr>
      </w:pPr>
      <w:r>
        <w:rPr>
          <w:rFonts w:hint="eastAsia" w:ascii="仿宋" w:hAnsi="仿宋" w:eastAsia="仿宋"/>
          <w:bCs/>
          <w:sz w:val="24"/>
          <w:szCs w:val="24"/>
        </w:rPr>
        <w:t>名　    称：</w:t>
      </w:r>
      <w:r>
        <w:rPr>
          <w:rFonts w:hint="eastAsia" w:ascii="仿宋" w:hAnsi="仿宋" w:eastAsia="仿宋"/>
          <w:bCs/>
          <w:sz w:val="24"/>
          <w:szCs w:val="24"/>
          <w:u w:val="single"/>
        </w:rPr>
        <w:t>深圳市</w:t>
      </w:r>
      <w:r>
        <w:rPr>
          <w:rFonts w:hint="eastAsia" w:ascii="仿宋" w:hAnsi="仿宋" w:eastAsia="仿宋"/>
          <w:bCs/>
          <w:sz w:val="24"/>
          <w:szCs w:val="24"/>
          <w:u w:val="single"/>
          <w:lang w:val="en-US" w:eastAsia="zh-CN"/>
        </w:rPr>
        <w:t>公安局</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2、采购代理机构信息</w:t>
      </w:r>
    </w:p>
    <w:p>
      <w:pPr>
        <w:spacing w:line="360" w:lineRule="auto"/>
        <w:ind w:firstLine="849" w:firstLineChars="354"/>
        <w:rPr>
          <w:rFonts w:ascii="仿宋" w:hAnsi="仿宋" w:eastAsia="仿宋"/>
          <w:bCs/>
          <w:sz w:val="24"/>
          <w:szCs w:val="24"/>
        </w:rPr>
      </w:pPr>
      <w:r>
        <w:rPr>
          <w:rFonts w:hint="eastAsia" w:ascii="仿宋" w:hAnsi="仿宋" w:eastAsia="仿宋"/>
          <w:bCs/>
          <w:sz w:val="24"/>
          <w:szCs w:val="24"/>
        </w:rPr>
        <w:t>名　   称：</w:t>
      </w:r>
      <w:r>
        <w:rPr>
          <w:rFonts w:hint="eastAsia" w:ascii="仿宋" w:hAnsi="仿宋" w:eastAsia="仿宋"/>
          <w:bCs/>
          <w:sz w:val="24"/>
          <w:szCs w:val="24"/>
          <w:u w:val="single"/>
        </w:rPr>
        <w:t>深圳市中正招标有限公司</w:t>
      </w:r>
    </w:p>
    <w:p>
      <w:pPr>
        <w:spacing w:line="360" w:lineRule="auto"/>
        <w:ind w:firstLine="849" w:firstLineChars="354"/>
        <w:rPr>
          <w:rFonts w:ascii="仿宋" w:hAnsi="仿宋" w:eastAsia="仿宋"/>
          <w:bCs/>
          <w:sz w:val="24"/>
          <w:szCs w:val="24"/>
        </w:rPr>
      </w:pPr>
      <w:r>
        <w:rPr>
          <w:rFonts w:hint="eastAsia" w:ascii="仿宋" w:hAnsi="仿宋" w:eastAsia="仿宋"/>
          <w:bCs/>
          <w:sz w:val="24"/>
          <w:szCs w:val="24"/>
        </w:rPr>
        <w:t>地　   址：</w:t>
      </w:r>
      <w:r>
        <w:rPr>
          <w:rFonts w:hint="eastAsia" w:ascii="仿宋" w:hAnsi="仿宋" w:eastAsia="仿宋"/>
          <w:bCs/>
          <w:sz w:val="24"/>
          <w:szCs w:val="24"/>
          <w:u w:val="single"/>
        </w:rPr>
        <w:t>深圳市福田区民田路171号新华保险大厦903</w:t>
      </w:r>
    </w:p>
    <w:p>
      <w:pPr>
        <w:spacing w:line="360" w:lineRule="auto"/>
        <w:ind w:firstLine="849" w:firstLineChars="354"/>
        <w:rPr>
          <w:rFonts w:ascii="仿宋" w:hAnsi="仿宋" w:eastAsia="仿宋"/>
          <w:bCs/>
          <w:sz w:val="24"/>
          <w:szCs w:val="24"/>
          <w:u w:val="single"/>
        </w:rPr>
      </w:pPr>
      <w:r>
        <w:rPr>
          <w:rFonts w:hint="eastAsia" w:ascii="仿宋" w:hAnsi="仿宋" w:eastAsia="仿宋"/>
          <w:bCs/>
          <w:sz w:val="24"/>
          <w:szCs w:val="24"/>
        </w:rPr>
        <w:t>联系  方式：</w:t>
      </w:r>
      <w:r>
        <w:rPr>
          <w:rFonts w:hint="eastAsia" w:ascii="仿宋" w:hAnsi="仿宋" w:eastAsia="仿宋"/>
          <w:bCs/>
          <w:sz w:val="24"/>
          <w:szCs w:val="24"/>
          <w:u w:val="single"/>
        </w:rPr>
        <w:t>陈工</w:t>
      </w:r>
      <w:r>
        <w:rPr>
          <w:rFonts w:hint="eastAsia" w:ascii="仿宋" w:hAnsi="仿宋" w:eastAsia="仿宋"/>
          <w:bCs/>
          <w:sz w:val="24"/>
          <w:szCs w:val="24"/>
          <w:u w:val="single"/>
          <w:lang w:eastAsia="zh-CN"/>
        </w:rPr>
        <w:t>，</w:t>
      </w:r>
      <w:r>
        <w:rPr>
          <w:rFonts w:hint="eastAsia" w:ascii="仿宋" w:hAnsi="仿宋" w:eastAsia="仿宋"/>
          <w:bCs/>
          <w:sz w:val="24"/>
          <w:szCs w:val="24"/>
          <w:u w:val="single"/>
        </w:rPr>
        <w:t>0755-83026699</w:t>
      </w:r>
    </w:p>
    <w:p>
      <w:pPr>
        <w:spacing w:line="360" w:lineRule="auto"/>
        <w:jc w:val="left"/>
        <w:rPr>
          <w:rFonts w:ascii="仿宋" w:hAnsi="仿宋" w:eastAsia="仿宋"/>
          <w:b/>
          <w:bCs/>
          <w:sz w:val="24"/>
          <w:szCs w:val="24"/>
        </w:rPr>
      </w:pPr>
    </w:p>
    <w:p>
      <w:pPr>
        <w:spacing w:line="360" w:lineRule="auto"/>
        <w:jc w:val="left"/>
        <w:rPr>
          <w:rFonts w:ascii="仿宋" w:hAnsi="仿宋" w:eastAsia="仿宋"/>
          <w:b/>
          <w:bCs/>
          <w:sz w:val="24"/>
          <w:szCs w:val="24"/>
        </w:rPr>
      </w:pPr>
      <w:r>
        <w:rPr>
          <w:rFonts w:hint="eastAsia" w:ascii="仿宋" w:hAnsi="仿宋" w:eastAsia="仿宋"/>
          <w:b/>
          <w:bCs/>
          <w:sz w:val="24"/>
          <w:szCs w:val="24"/>
        </w:rPr>
        <w:t>九、附件</w:t>
      </w:r>
    </w:p>
    <w:p>
      <w:pPr>
        <w:spacing w:line="360" w:lineRule="auto"/>
        <w:ind w:firstLine="470" w:firstLineChars="196"/>
        <w:jc w:val="left"/>
        <w:rPr>
          <w:rFonts w:ascii="仿宋" w:hAnsi="仿宋" w:eastAsia="仿宋"/>
          <w:bCs/>
          <w:sz w:val="24"/>
          <w:szCs w:val="24"/>
        </w:rPr>
      </w:pPr>
      <w:r>
        <w:rPr>
          <w:rFonts w:hint="eastAsia" w:ascii="仿宋" w:hAnsi="仿宋" w:eastAsia="仿宋"/>
          <w:bCs/>
          <w:sz w:val="24"/>
          <w:szCs w:val="24"/>
        </w:rPr>
        <w:t>采购文件</w:t>
      </w:r>
    </w:p>
    <w:p>
      <w:pPr>
        <w:spacing w:line="360" w:lineRule="auto"/>
        <w:rPr>
          <w:rFonts w:ascii="仿宋" w:hAnsi="仿宋" w:eastAsia="仿宋"/>
          <w:bCs/>
          <w:sz w:val="24"/>
          <w:szCs w:val="24"/>
        </w:rPr>
      </w:pPr>
      <w:r>
        <w:rPr>
          <w:rFonts w:ascii="仿宋" w:hAnsi="仿宋" w:eastAsia="仿宋"/>
          <w:bCs/>
          <w:sz w:val="24"/>
          <w:szCs w:val="24"/>
        </w:rPr>
        <w:t>（附件内容请在中正</w:t>
      </w:r>
      <w:r>
        <w:rPr>
          <w:rFonts w:hint="eastAsia" w:ascii="仿宋" w:hAnsi="仿宋" w:eastAsia="仿宋"/>
          <w:bCs/>
          <w:sz w:val="24"/>
          <w:szCs w:val="24"/>
        </w:rPr>
        <w:t>官</w:t>
      </w:r>
      <w:r>
        <w:rPr>
          <w:rFonts w:ascii="仿宋" w:hAnsi="仿宋" w:eastAsia="仿宋"/>
          <w:bCs/>
          <w:sz w:val="24"/>
          <w:szCs w:val="24"/>
        </w:rPr>
        <w:t>网</w:t>
      </w:r>
      <w:r>
        <w:rPr>
          <w:rFonts w:hint="eastAsia" w:ascii="仿宋" w:hAnsi="仿宋" w:eastAsia="仿宋"/>
          <w:bCs/>
          <w:sz w:val="24"/>
          <w:szCs w:val="24"/>
        </w:rPr>
        <w:t>采购平台</w:t>
      </w:r>
      <w:r>
        <w:rPr>
          <w:rFonts w:ascii="仿宋" w:hAnsi="仿宋" w:eastAsia="仿宋"/>
          <w:bCs/>
          <w:sz w:val="24"/>
          <w:szCs w:val="24"/>
        </w:rPr>
        <w:t>相关公告中下载查阅）</w:t>
      </w:r>
    </w:p>
    <w:p>
      <w:pPr>
        <w:spacing w:line="360" w:lineRule="auto"/>
        <w:rPr>
          <w:rFonts w:ascii="仿宋" w:hAnsi="仿宋" w:eastAsia="仿宋"/>
          <w:bCs/>
          <w:sz w:val="24"/>
          <w:szCs w:val="24"/>
        </w:rPr>
      </w:pPr>
    </w:p>
    <w:p>
      <w:pPr>
        <w:spacing w:line="360" w:lineRule="auto"/>
        <w:rPr>
          <w:rFonts w:ascii="仿宋" w:hAnsi="仿宋" w:eastAsia="仿宋"/>
          <w:bCs/>
          <w:sz w:val="24"/>
          <w:szCs w:val="24"/>
        </w:rPr>
      </w:pPr>
    </w:p>
    <w:p>
      <w:pPr>
        <w:spacing w:line="360" w:lineRule="auto"/>
        <w:ind w:firstLine="849" w:firstLineChars="354"/>
        <w:jc w:val="right"/>
        <w:rPr>
          <w:rFonts w:ascii="仿宋" w:hAnsi="仿宋" w:eastAsia="仿宋"/>
          <w:bCs/>
          <w:sz w:val="24"/>
          <w:szCs w:val="24"/>
        </w:rPr>
      </w:pPr>
      <w:r>
        <w:rPr>
          <w:rFonts w:hint="eastAsia" w:ascii="仿宋" w:hAnsi="仿宋" w:eastAsia="仿宋"/>
          <w:bCs/>
          <w:sz w:val="24"/>
          <w:szCs w:val="24"/>
        </w:rPr>
        <w:t>深圳市中正招标有限公司</w:t>
      </w:r>
    </w:p>
    <w:p>
      <w:pPr>
        <w:spacing w:line="360" w:lineRule="auto"/>
        <w:ind w:firstLine="849" w:firstLineChars="354"/>
        <w:jc w:val="right"/>
        <w:rPr>
          <w:rFonts w:ascii="仿宋" w:hAnsi="仿宋" w:eastAsia="仿宋"/>
          <w:bCs/>
          <w:sz w:val="24"/>
          <w:szCs w:val="24"/>
        </w:rPr>
      </w:pPr>
      <w:r>
        <w:rPr>
          <w:rFonts w:ascii="仿宋" w:hAnsi="仿宋" w:eastAsia="仿宋"/>
          <w:bCs/>
          <w:sz w:val="24"/>
          <w:szCs w:val="24"/>
        </w:rPr>
        <w:t>202</w:t>
      </w:r>
      <w:r>
        <w:rPr>
          <w:rFonts w:hint="eastAsia" w:ascii="仿宋" w:hAnsi="仿宋" w:eastAsia="仿宋"/>
          <w:bCs/>
          <w:sz w:val="24"/>
          <w:szCs w:val="24"/>
        </w:rPr>
        <w:t>1</w:t>
      </w:r>
      <w:r>
        <w:rPr>
          <w:rFonts w:ascii="仿宋" w:hAnsi="仿宋" w:eastAsia="仿宋"/>
          <w:bCs/>
          <w:sz w:val="24"/>
          <w:szCs w:val="24"/>
        </w:rPr>
        <w:t>年</w:t>
      </w:r>
      <w:r>
        <w:rPr>
          <w:rFonts w:hint="eastAsia" w:ascii="仿宋" w:hAnsi="仿宋" w:eastAsia="仿宋"/>
          <w:bCs/>
          <w:sz w:val="24"/>
          <w:szCs w:val="24"/>
        </w:rPr>
        <w:t>10</w:t>
      </w:r>
      <w:r>
        <w:rPr>
          <w:rFonts w:ascii="仿宋" w:hAnsi="仿宋" w:eastAsia="仿宋"/>
          <w:bCs/>
          <w:sz w:val="24"/>
          <w:szCs w:val="24"/>
        </w:rPr>
        <w:t>月</w:t>
      </w:r>
      <w:r>
        <w:rPr>
          <w:rFonts w:hint="eastAsia" w:ascii="仿宋" w:hAnsi="仿宋" w:eastAsia="仿宋"/>
          <w:bCs/>
          <w:sz w:val="24"/>
          <w:szCs w:val="24"/>
          <w:lang w:val="en-US" w:eastAsia="zh-CN"/>
        </w:rPr>
        <w:t>29</w:t>
      </w:r>
      <w:r>
        <w:rPr>
          <w:rFonts w:hint="eastAsia" w:ascii="仿宋" w:hAnsi="仿宋" w:eastAsia="仿宋"/>
          <w:bCs/>
          <w:sz w:val="24"/>
          <w:szCs w:val="24"/>
        </w:rPr>
        <w:t>日</w:t>
      </w:r>
    </w:p>
    <w:p>
      <w:pPr>
        <w:widowControl/>
        <w:jc w:val="left"/>
        <w:rPr>
          <w:rFonts w:ascii="仿宋" w:hAnsi="仿宋" w:eastAsia="仿宋"/>
          <w:bCs/>
          <w:sz w:val="24"/>
        </w:rPr>
      </w:pPr>
      <w:r>
        <w:rPr>
          <w:rFonts w:ascii="仿宋" w:hAnsi="仿宋" w:eastAsia="仿宋"/>
          <w:bCs/>
          <w:sz w:val="24"/>
        </w:rPr>
        <w:br w:type="page"/>
      </w:r>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第一部分</w:t>
      </w:r>
    </w:p>
    <w:p>
      <w:pPr>
        <w:spacing w:line="36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供应商须知前附表及评分信息</w:t>
      </w:r>
    </w:p>
    <w:p>
      <w:pPr>
        <w:widowControl/>
        <w:jc w:val="left"/>
        <w:rPr>
          <w:rFonts w:ascii="宋体" w:hAnsi="宋体"/>
          <w:b/>
          <w:snapToGrid w:val="0"/>
          <w:kern w:val="0"/>
          <w:sz w:val="72"/>
        </w:rPr>
      </w:pPr>
      <w:r>
        <w:rPr>
          <w:rFonts w:ascii="宋体" w:hAnsi="宋体"/>
          <w:b/>
          <w:snapToGrid w:val="0"/>
          <w:kern w:val="0"/>
          <w:sz w:val="72"/>
        </w:rPr>
        <w:br w:type="page"/>
      </w:r>
    </w:p>
    <w:p>
      <w:pPr>
        <w:spacing w:line="360" w:lineRule="auto"/>
        <w:jc w:val="center"/>
        <w:rPr>
          <w:rFonts w:ascii="仿宋" w:hAnsi="仿宋" w:eastAsia="仿宋"/>
          <w:b/>
          <w:bCs/>
          <w:sz w:val="36"/>
        </w:rPr>
      </w:pPr>
      <w:r>
        <w:rPr>
          <w:rFonts w:hint="eastAsia" w:ascii="仿宋" w:hAnsi="仿宋" w:eastAsia="仿宋"/>
          <w:b/>
          <w:bCs/>
          <w:sz w:val="36"/>
        </w:rPr>
        <w:t>供应商须知前附表</w:t>
      </w:r>
    </w:p>
    <w:tbl>
      <w:tblPr>
        <w:tblStyle w:val="13"/>
        <w:tblW w:w="91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773"/>
        <w:gridCol w:w="65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66" w:type="dxa"/>
            <w:tcBorders>
              <w:top w:val="double" w:color="auto" w:sz="4" w:space="0"/>
              <w:bottom w:val="single" w:color="auto" w:sz="4" w:space="0"/>
            </w:tcBorders>
            <w:shd w:val="clear" w:color="auto" w:fill="C6D9F0" w:themeFill="text2" w:themeFillTint="33"/>
            <w:vAlign w:val="center"/>
          </w:tcPr>
          <w:p>
            <w:pPr>
              <w:pStyle w:val="7"/>
              <w:spacing w:line="360" w:lineRule="auto"/>
              <w:jc w:val="center"/>
              <w:rPr>
                <w:rFonts w:hAnsi="宋体"/>
                <w:b/>
              </w:rPr>
            </w:pPr>
            <w:r>
              <w:rPr>
                <w:rFonts w:hint="eastAsia" w:hAnsi="宋体"/>
                <w:b/>
              </w:rPr>
              <w:t>项号</w:t>
            </w:r>
          </w:p>
        </w:tc>
        <w:tc>
          <w:tcPr>
            <w:tcW w:w="1773" w:type="dxa"/>
            <w:tcBorders>
              <w:top w:val="double" w:color="auto" w:sz="4" w:space="0"/>
              <w:bottom w:val="single" w:color="auto" w:sz="4" w:space="0"/>
            </w:tcBorders>
            <w:shd w:val="clear" w:color="auto" w:fill="C6D9F0" w:themeFill="text2" w:themeFillTint="33"/>
            <w:vAlign w:val="center"/>
          </w:tcPr>
          <w:p>
            <w:pPr>
              <w:pStyle w:val="7"/>
              <w:spacing w:line="360" w:lineRule="auto"/>
              <w:jc w:val="center"/>
              <w:rPr>
                <w:rFonts w:hAnsi="宋体"/>
                <w:b/>
              </w:rPr>
            </w:pPr>
            <w:r>
              <w:rPr>
                <w:rFonts w:hint="eastAsia" w:hAnsi="宋体"/>
                <w:b/>
              </w:rPr>
              <w:t>内容</w:t>
            </w:r>
          </w:p>
        </w:tc>
        <w:tc>
          <w:tcPr>
            <w:tcW w:w="6591" w:type="dxa"/>
            <w:tcBorders>
              <w:top w:val="double" w:color="auto" w:sz="4" w:space="0"/>
              <w:bottom w:val="single" w:color="auto" w:sz="4" w:space="0"/>
            </w:tcBorders>
            <w:shd w:val="clear" w:color="auto" w:fill="C6D9F0" w:themeFill="text2" w:themeFillTint="33"/>
            <w:vAlign w:val="center"/>
          </w:tcPr>
          <w:p>
            <w:pPr>
              <w:pStyle w:val="7"/>
              <w:spacing w:line="360" w:lineRule="auto"/>
              <w:jc w:val="center"/>
              <w:rPr>
                <w:rFonts w:hAnsi="宋体"/>
                <w:b/>
              </w:rPr>
            </w:pPr>
            <w:r>
              <w:rPr>
                <w:rFonts w:hint="eastAsia" w:hAnsi="宋体"/>
                <w:b/>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tcBorders>
              <w:top w:val="single" w:color="auto" w:sz="4" w:space="0"/>
            </w:tcBorders>
            <w:vAlign w:val="center"/>
          </w:tcPr>
          <w:p>
            <w:pPr>
              <w:pStyle w:val="7"/>
              <w:spacing w:line="360" w:lineRule="auto"/>
              <w:jc w:val="center"/>
              <w:rPr>
                <w:rFonts w:hAnsi="宋体"/>
              </w:rPr>
            </w:pPr>
            <w:r>
              <w:rPr>
                <w:rFonts w:hAnsi="宋体"/>
              </w:rPr>
              <w:t>1</w:t>
            </w:r>
          </w:p>
        </w:tc>
        <w:tc>
          <w:tcPr>
            <w:tcW w:w="1773" w:type="dxa"/>
            <w:tcBorders>
              <w:top w:val="single" w:color="auto" w:sz="4" w:space="0"/>
            </w:tcBorders>
            <w:vAlign w:val="center"/>
          </w:tcPr>
          <w:p>
            <w:pPr>
              <w:pStyle w:val="7"/>
              <w:spacing w:line="360" w:lineRule="auto"/>
              <w:jc w:val="center"/>
            </w:pPr>
            <w:r>
              <w:rPr>
                <w:rFonts w:hint="eastAsia"/>
              </w:rPr>
              <w:t>项目名称</w:t>
            </w:r>
          </w:p>
        </w:tc>
        <w:tc>
          <w:tcPr>
            <w:tcW w:w="6591" w:type="dxa"/>
            <w:tcBorders>
              <w:top w:val="single" w:color="auto" w:sz="4" w:space="0"/>
            </w:tcBorders>
            <w:vAlign w:val="center"/>
          </w:tcPr>
          <w:p>
            <w:pPr>
              <w:pStyle w:val="7"/>
              <w:spacing w:line="360" w:lineRule="auto"/>
            </w:pPr>
            <w:r>
              <w:rPr>
                <w:rFonts w:hint="eastAsia" w:ascii="宋体" w:hAnsi="宋体"/>
              </w:rPr>
              <w:t>视频会议MCU一体机采购项目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2</w:t>
            </w:r>
          </w:p>
        </w:tc>
        <w:tc>
          <w:tcPr>
            <w:tcW w:w="1773" w:type="dxa"/>
            <w:vAlign w:val="center"/>
          </w:tcPr>
          <w:p>
            <w:pPr>
              <w:pStyle w:val="7"/>
              <w:spacing w:line="360" w:lineRule="auto"/>
              <w:jc w:val="center"/>
              <w:rPr>
                <w:rFonts w:hAnsi="宋体"/>
              </w:rPr>
            </w:pPr>
            <w:r>
              <w:rPr>
                <w:rFonts w:hint="eastAsia" w:hAnsi="宋体"/>
                <w:bCs/>
              </w:rPr>
              <w:t>采购人</w:t>
            </w:r>
            <w:r>
              <w:rPr>
                <w:rFonts w:hint="eastAsia" w:hAnsi="宋体"/>
              </w:rPr>
              <w:t>名称</w:t>
            </w:r>
          </w:p>
        </w:tc>
        <w:tc>
          <w:tcPr>
            <w:tcW w:w="6591" w:type="dxa"/>
            <w:vAlign w:val="center"/>
          </w:tcPr>
          <w:p>
            <w:r>
              <w:rPr>
                <w:rFonts w:hint="eastAsia" w:ascii="宋体" w:hAnsi="宋体" w:eastAsiaTheme="minorEastAsia" w:cstheme="minorBidi"/>
              </w:rPr>
              <w:t xml:space="preserve">深圳市公安局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3</w:t>
            </w:r>
          </w:p>
        </w:tc>
        <w:tc>
          <w:tcPr>
            <w:tcW w:w="1773" w:type="dxa"/>
            <w:vAlign w:val="center"/>
          </w:tcPr>
          <w:p>
            <w:pPr>
              <w:pStyle w:val="7"/>
              <w:spacing w:line="360" w:lineRule="auto"/>
              <w:jc w:val="center"/>
              <w:rPr>
                <w:rFonts w:hAnsi="宋体"/>
                <w:bCs/>
              </w:rPr>
            </w:pPr>
            <w:r>
              <w:rPr>
                <w:rFonts w:hint="eastAsia" w:hAnsi="宋体"/>
                <w:bCs/>
              </w:rPr>
              <w:t>采购代理机构</w:t>
            </w:r>
          </w:p>
        </w:tc>
        <w:tc>
          <w:tcPr>
            <w:tcW w:w="6591" w:type="dxa"/>
            <w:vAlign w:val="center"/>
          </w:tcPr>
          <w:p>
            <w:pPr>
              <w:pStyle w:val="7"/>
              <w:spacing w:line="360" w:lineRule="auto"/>
              <w:rPr>
                <w:rFonts w:hAnsi="宋体"/>
              </w:rPr>
            </w:pPr>
            <w:r>
              <w:rPr>
                <w:rFonts w:hint="eastAsia"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4</w:t>
            </w:r>
          </w:p>
        </w:tc>
        <w:tc>
          <w:tcPr>
            <w:tcW w:w="1773" w:type="dxa"/>
            <w:vAlign w:val="center"/>
          </w:tcPr>
          <w:p>
            <w:pPr>
              <w:pStyle w:val="7"/>
              <w:spacing w:line="360" w:lineRule="auto"/>
              <w:jc w:val="center"/>
              <w:rPr>
                <w:rFonts w:hAnsi="宋体"/>
              </w:rPr>
            </w:pPr>
            <w:r>
              <w:rPr>
                <w:rFonts w:hint="eastAsia" w:hAnsi="宋体"/>
              </w:rPr>
              <w:t>资金来源</w:t>
            </w:r>
          </w:p>
        </w:tc>
        <w:tc>
          <w:tcPr>
            <w:tcW w:w="6591" w:type="dxa"/>
            <w:vAlign w:val="center"/>
          </w:tcPr>
          <w:p>
            <w:pPr>
              <w:pStyle w:val="7"/>
              <w:spacing w:line="360" w:lineRule="auto"/>
              <w:rPr>
                <w:rFonts w:hAnsi="宋体"/>
              </w:rPr>
            </w:pPr>
            <w:r>
              <w:rPr>
                <w:rFonts w:hint="eastAsia" w:hAnsi="宋体"/>
              </w:rPr>
              <w:t>财政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5</w:t>
            </w:r>
          </w:p>
        </w:tc>
        <w:tc>
          <w:tcPr>
            <w:tcW w:w="1773" w:type="dxa"/>
            <w:vAlign w:val="center"/>
          </w:tcPr>
          <w:p>
            <w:pPr>
              <w:pStyle w:val="7"/>
              <w:spacing w:line="360" w:lineRule="auto"/>
              <w:jc w:val="center"/>
              <w:rPr>
                <w:rFonts w:hAnsi="宋体"/>
              </w:rPr>
            </w:pPr>
            <w:r>
              <w:rPr>
                <w:rFonts w:hint="eastAsia" w:hAnsi="宋体"/>
              </w:rPr>
              <w:t>供应商资格要求</w:t>
            </w:r>
          </w:p>
        </w:tc>
        <w:tc>
          <w:tcPr>
            <w:tcW w:w="6591" w:type="dxa"/>
            <w:vAlign w:val="center"/>
          </w:tcPr>
          <w:p>
            <w:pPr>
              <w:pStyle w:val="7"/>
              <w:spacing w:line="360" w:lineRule="auto"/>
              <w:ind w:left="378" w:hanging="378" w:hangingChars="180"/>
              <w:rPr>
                <w:rFonts w:hAnsi="宋体"/>
                <w:szCs w:val="21"/>
              </w:rPr>
            </w:pPr>
            <w:r>
              <w:rPr>
                <w:rFonts w:hint="eastAsia" w:hAnsi="宋体"/>
                <w:szCs w:val="21"/>
              </w:rPr>
              <w:t>1、</w:t>
            </w:r>
            <w:r>
              <w:rPr>
                <w:rFonts w:hint="eastAsia" w:hAnsi="宋体"/>
                <w:bCs/>
                <w:szCs w:val="21"/>
              </w:rPr>
              <w:t>须是在中华人民共和国境内注册的法人或其他组织。【须</w:t>
            </w:r>
            <w:r>
              <w:rPr>
                <w:rFonts w:hAnsi="宋体"/>
                <w:bCs/>
                <w:szCs w:val="21"/>
              </w:rPr>
              <w:t>提供合法有效的营业执照</w:t>
            </w:r>
            <w:r>
              <w:rPr>
                <w:rFonts w:hint="eastAsia" w:hAnsi="宋体"/>
                <w:bCs/>
                <w:szCs w:val="21"/>
              </w:rPr>
              <w:t>或法人证书等证明材料的</w:t>
            </w:r>
            <w:r>
              <w:rPr>
                <w:rFonts w:hAnsi="宋体"/>
                <w:bCs/>
                <w:szCs w:val="21"/>
              </w:rPr>
              <w:t>扫描件</w:t>
            </w:r>
            <w:r>
              <w:rPr>
                <w:rFonts w:hint="eastAsia" w:hAnsi="宋体"/>
                <w:bCs/>
                <w:szCs w:val="21"/>
              </w:rPr>
              <w:t>或复印件加盖投标人公章</w:t>
            </w:r>
            <w:r>
              <w:rPr>
                <w:rFonts w:hAnsi="宋体"/>
                <w:bCs/>
                <w:szCs w:val="21"/>
              </w:rPr>
              <w:t>，原件备查</w:t>
            </w:r>
            <w:r>
              <w:rPr>
                <w:rFonts w:hint="eastAsia" w:hAnsi="宋体"/>
                <w:bCs/>
                <w:szCs w:val="21"/>
              </w:rPr>
              <w:t>】</w:t>
            </w:r>
          </w:p>
          <w:p>
            <w:pPr>
              <w:pStyle w:val="7"/>
              <w:spacing w:line="360" w:lineRule="auto"/>
              <w:ind w:left="378" w:hanging="378" w:hangingChars="180"/>
              <w:rPr>
                <w:rFonts w:hAnsi="宋体"/>
                <w:szCs w:val="21"/>
              </w:rPr>
            </w:pPr>
            <w:r>
              <w:rPr>
                <w:rFonts w:hint="eastAsia" w:hAnsi="宋体"/>
                <w:szCs w:val="21"/>
              </w:rPr>
              <w:t>2、参与本项目投标前三年内，在经营活动中没有重大违法记录。【由投标人按采购文件规定的格式在《政府采购投标及履约承诺函》中作出声明】</w:t>
            </w:r>
          </w:p>
          <w:p>
            <w:pPr>
              <w:pStyle w:val="7"/>
              <w:spacing w:line="360" w:lineRule="auto"/>
              <w:ind w:left="378" w:hanging="378" w:hangingChars="180"/>
              <w:rPr>
                <w:rFonts w:hAnsi="宋体"/>
                <w:szCs w:val="21"/>
              </w:rPr>
            </w:pPr>
            <w:r>
              <w:rPr>
                <w:rFonts w:hint="eastAsia" w:hAnsi="宋体"/>
                <w:szCs w:val="21"/>
              </w:rPr>
              <w:t>3、</w:t>
            </w:r>
            <w:r>
              <w:rPr>
                <w:rFonts w:hint="eastAsia" w:hAnsi="宋体"/>
                <w:bCs/>
                <w:szCs w:val="21"/>
              </w:rPr>
              <w:t>参与本项目政府采购活动时不存在被有关部门禁止参与政府采购活动且在有效期内的情况【由供应商按采购文件规定的格式在《政府采购投标及履约承诺函》中作出声明】</w:t>
            </w:r>
          </w:p>
          <w:p>
            <w:pPr>
              <w:pStyle w:val="7"/>
              <w:spacing w:line="360" w:lineRule="auto"/>
              <w:ind w:left="378" w:hanging="378" w:hangingChars="180"/>
              <w:rPr>
                <w:rFonts w:hAnsi="宋体"/>
                <w:szCs w:val="21"/>
              </w:rPr>
            </w:pPr>
            <w:r>
              <w:rPr>
                <w:rFonts w:hint="eastAsia" w:hAnsi="宋体"/>
                <w:szCs w:val="21"/>
              </w:rPr>
              <w:t>4、本项目不接受联合体投标，不允许分包或转包。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6</w:t>
            </w:r>
          </w:p>
        </w:tc>
        <w:tc>
          <w:tcPr>
            <w:tcW w:w="1773" w:type="dxa"/>
            <w:vAlign w:val="center"/>
          </w:tcPr>
          <w:p>
            <w:pPr>
              <w:pStyle w:val="7"/>
              <w:spacing w:line="360" w:lineRule="auto"/>
              <w:jc w:val="center"/>
              <w:rPr>
                <w:rFonts w:hAnsi="宋体"/>
              </w:rPr>
            </w:pPr>
            <w:r>
              <w:rPr>
                <w:rFonts w:hint="eastAsia" w:hAnsi="宋体"/>
                <w:bCs/>
              </w:rPr>
              <w:t>投标文件</w:t>
            </w:r>
            <w:r>
              <w:rPr>
                <w:rFonts w:hint="eastAsia" w:hAnsi="宋体"/>
              </w:rPr>
              <w:t>有效期</w:t>
            </w:r>
          </w:p>
        </w:tc>
        <w:tc>
          <w:tcPr>
            <w:tcW w:w="6591" w:type="dxa"/>
            <w:vAlign w:val="center"/>
          </w:tcPr>
          <w:p>
            <w:pPr>
              <w:pStyle w:val="7"/>
              <w:spacing w:line="360" w:lineRule="auto"/>
              <w:rPr>
                <w:rFonts w:hAnsi="宋体"/>
              </w:rPr>
            </w:pPr>
            <w:r>
              <w:rPr>
                <w:rFonts w:hint="eastAsia" w:hAnsi="宋体"/>
              </w:rPr>
              <w:t>90天（日历日）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7</w:t>
            </w:r>
          </w:p>
        </w:tc>
        <w:tc>
          <w:tcPr>
            <w:tcW w:w="1773" w:type="dxa"/>
            <w:vAlign w:val="center"/>
          </w:tcPr>
          <w:p>
            <w:pPr>
              <w:pStyle w:val="7"/>
              <w:spacing w:line="360" w:lineRule="auto"/>
              <w:jc w:val="center"/>
              <w:rPr>
                <w:rFonts w:hAnsi="宋体"/>
              </w:rPr>
            </w:pPr>
            <w:r>
              <w:rPr>
                <w:rFonts w:hint="eastAsia" w:hAnsi="宋体"/>
              </w:rPr>
              <w:t>竞价时间</w:t>
            </w:r>
          </w:p>
        </w:tc>
        <w:tc>
          <w:tcPr>
            <w:tcW w:w="6591" w:type="dxa"/>
            <w:vAlign w:val="center"/>
          </w:tcPr>
          <w:p>
            <w:pPr>
              <w:pStyle w:val="7"/>
              <w:spacing w:line="360" w:lineRule="auto"/>
              <w:ind w:left="738" w:hanging="738" w:hangingChars="350"/>
              <w:rPr>
                <w:rFonts w:hAnsi="宋体"/>
                <w:b/>
              </w:rPr>
            </w:pPr>
            <w:r>
              <w:rPr>
                <w:rFonts w:hint="eastAsia" w:hAnsi="宋体"/>
                <w:b/>
                <w:highlight w:val="yellow"/>
              </w:rPr>
              <w:t>2021年1</w:t>
            </w:r>
            <w:r>
              <w:rPr>
                <w:rFonts w:hint="eastAsia" w:hAnsi="宋体"/>
                <w:b/>
                <w:highlight w:val="yellow"/>
                <w:lang w:val="en-US" w:eastAsia="zh-CN"/>
              </w:rPr>
              <w:t>1</w:t>
            </w:r>
            <w:r>
              <w:rPr>
                <w:rFonts w:hint="eastAsia" w:hAnsi="宋体"/>
                <w:b/>
                <w:highlight w:val="yellow"/>
              </w:rPr>
              <w:t>月</w:t>
            </w:r>
            <w:r>
              <w:rPr>
                <w:rFonts w:hint="eastAsia" w:hAnsi="宋体"/>
                <w:b/>
                <w:highlight w:val="yellow"/>
                <w:lang w:val="en-US" w:eastAsia="zh-CN"/>
              </w:rPr>
              <w:t>02</w:t>
            </w:r>
            <w:r>
              <w:rPr>
                <w:rFonts w:hint="eastAsia" w:hAnsi="宋体"/>
                <w:b/>
                <w:highlight w:val="yellow"/>
              </w:rPr>
              <w:t>日8：00时至1</w:t>
            </w:r>
            <w:r>
              <w:rPr>
                <w:rFonts w:hint="eastAsia" w:hAnsi="宋体"/>
                <w:b/>
                <w:highlight w:val="yellow"/>
                <w:lang w:val="en-US" w:eastAsia="zh-CN"/>
              </w:rPr>
              <w:t>7</w:t>
            </w:r>
            <w:bookmarkStart w:id="1" w:name="_GoBack"/>
            <w:bookmarkEnd w:id="1"/>
            <w:r>
              <w:rPr>
                <w:rFonts w:hint="eastAsia" w:hAnsi="宋体"/>
                <w:b/>
                <w:highlight w:val="yellow"/>
              </w:rPr>
              <w:t>：00时（北京时间）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8</w:t>
            </w:r>
          </w:p>
        </w:tc>
        <w:tc>
          <w:tcPr>
            <w:tcW w:w="1773" w:type="dxa"/>
            <w:vAlign w:val="center"/>
          </w:tcPr>
          <w:p>
            <w:pPr>
              <w:pStyle w:val="7"/>
              <w:spacing w:line="360" w:lineRule="auto"/>
              <w:jc w:val="center"/>
              <w:rPr>
                <w:rFonts w:hAnsi="宋体"/>
              </w:rPr>
            </w:pPr>
            <w:r>
              <w:rPr>
                <w:rFonts w:hint="eastAsia" w:hAnsi="宋体"/>
              </w:rPr>
              <w:t>评标办法</w:t>
            </w:r>
          </w:p>
        </w:tc>
        <w:tc>
          <w:tcPr>
            <w:tcW w:w="6591" w:type="dxa"/>
            <w:vAlign w:val="center"/>
          </w:tcPr>
          <w:p>
            <w:pPr>
              <w:pStyle w:val="7"/>
              <w:spacing w:line="360" w:lineRule="auto"/>
              <w:rPr>
                <w:rFonts w:hAnsi="宋体"/>
                <w:bCs/>
              </w:rPr>
            </w:pPr>
            <w:r>
              <w:rPr>
                <w:rFonts w:hint="eastAsia" w:hAnsi="宋体"/>
              </w:rPr>
              <w:t>最低价法，</w:t>
            </w:r>
            <w:r>
              <w:rPr>
                <w:rFonts w:hint="eastAsia" w:hAnsi="宋体"/>
                <w:bCs/>
              </w:rPr>
              <w:t>即通过资格性审查和符合性审查的有效竞价供应商中，报价最低的被确定为成交供应商。</w:t>
            </w:r>
          </w:p>
          <w:p>
            <w:pPr>
              <w:pStyle w:val="7"/>
              <w:spacing w:line="360" w:lineRule="auto"/>
              <w:rPr>
                <w:rFonts w:hAnsi="宋体"/>
              </w:rPr>
            </w:pPr>
            <w:r>
              <w:rPr>
                <w:rFonts w:hint="eastAsia" w:hAnsi="宋体"/>
                <w:b/>
                <w:color w:val="FF0000"/>
              </w:rPr>
              <w:t>注：</w:t>
            </w:r>
            <w:r>
              <w:rPr>
                <w:rFonts w:hint="eastAsia" w:hAnsi="宋体"/>
              </w:rPr>
              <w:t>如存在相同报价，以报价时间较早的为成交供应商。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pStyle w:val="7"/>
              <w:spacing w:line="360" w:lineRule="auto"/>
              <w:jc w:val="center"/>
              <w:rPr>
                <w:rFonts w:hAnsi="宋体"/>
              </w:rPr>
            </w:pPr>
            <w:r>
              <w:rPr>
                <w:rFonts w:hint="eastAsia" w:hAnsi="宋体"/>
              </w:rPr>
              <w:t>9</w:t>
            </w:r>
          </w:p>
        </w:tc>
        <w:tc>
          <w:tcPr>
            <w:tcW w:w="1773" w:type="dxa"/>
            <w:vAlign w:val="center"/>
          </w:tcPr>
          <w:p>
            <w:pPr>
              <w:pStyle w:val="7"/>
              <w:spacing w:line="340" w:lineRule="exact"/>
              <w:jc w:val="center"/>
              <w:rPr>
                <w:rFonts w:hAnsi="宋体"/>
              </w:rPr>
            </w:pPr>
            <w:r>
              <w:rPr>
                <w:rFonts w:hint="eastAsia" w:hAnsi="宋体"/>
              </w:rPr>
              <w:t>采购代理服务费</w:t>
            </w:r>
          </w:p>
        </w:tc>
        <w:tc>
          <w:tcPr>
            <w:tcW w:w="6591" w:type="dxa"/>
            <w:vAlign w:val="center"/>
          </w:tcPr>
          <w:p>
            <w:pPr>
              <w:pStyle w:val="7"/>
              <w:spacing w:line="340" w:lineRule="exact"/>
              <w:rPr>
                <w:rFonts w:hAnsi="宋体"/>
              </w:rPr>
            </w:pPr>
            <w:r>
              <w:rPr>
                <w:rFonts w:hint="eastAsia" w:hAnsi="宋体"/>
              </w:rPr>
              <w:t>采购代理机构按成交金额的一定比例向成交供应商收取。</w:t>
            </w:r>
          </w:p>
          <w:p>
            <w:pPr>
              <w:pStyle w:val="7"/>
              <w:spacing w:line="340" w:lineRule="exact"/>
              <w:rPr>
                <w:rFonts w:hAnsi="宋体"/>
              </w:rPr>
            </w:pPr>
            <w:r>
              <w:rPr>
                <w:rFonts w:hint="eastAsia" w:hAnsi="宋体"/>
              </w:rPr>
              <w:t>最低收取1，500.00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pStyle w:val="7"/>
              <w:spacing w:line="360" w:lineRule="auto"/>
              <w:jc w:val="center"/>
              <w:rPr>
                <w:rFonts w:hAnsi="宋体"/>
              </w:rPr>
            </w:pPr>
            <w:r>
              <w:rPr>
                <w:rFonts w:hint="eastAsia" w:hAnsi="宋体"/>
              </w:rPr>
              <w:t>10</w:t>
            </w:r>
          </w:p>
        </w:tc>
        <w:tc>
          <w:tcPr>
            <w:tcW w:w="1773" w:type="dxa"/>
            <w:vAlign w:val="center"/>
          </w:tcPr>
          <w:p>
            <w:pPr>
              <w:pStyle w:val="7"/>
              <w:spacing w:line="340" w:lineRule="exact"/>
              <w:jc w:val="center"/>
              <w:rPr>
                <w:rFonts w:hAnsi="宋体"/>
              </w:rPr>
            </w:pPr>
            <w:r>
              <w:rPr>
                <w:rFonts w:hint="eastAsia" w:hAnsi="宋体"/>
              </w:rPr>
              <w:t>采购控制金额</w:t>
            </w:r>
          </w:p>
        </w:tc>
        <w:tc>
          <w:tcPr>
            <w:tcW w:w="6591" w:type="dxa"/>
            <w:vAlign w:val="center"/>
          </w:tcPr>
          <w:p>
            <w:pPr>
              <w:pStyle w:val="7"/>
              <w:spacing w:line="340" w:lineRule="exact"/>
              <w:rPr>
                <w:rFonts w:hAnsi="宋体"/>
                <w:b/>
              </w:rPr>
            </w:pPr>
            <w:r>
              <w:rPr>
                <w:rFonts w:hint="eastAsia" w:hAnsi="宋体"/>
                <w:b/>
                <w:highlight w:val="yellow"/>
              </w:rPr>
              <w:t>人民币</w:t>
            </w:r>
            <w:r>
              <w:rPr>
                <w:rFonts w:hint="eastAsia" w:hAnsi="宋体"/>
                <w:b/>
                <w:highlight w:val="yellow"/>
                <w:lang w:val="en-US" w:eastAsia="zh-CN"/>
              </w:rPr>
              <w:t>贰拾万</w:t>
            </w:r>
            <w:r>
              <w:rPr>
                <w:rFonts w:hint="eastAsia" w:hAnsi="宋体"/>
                <w:b/>
                <w:highlight w:val="yellow"/>
              </w:rPr>
              <w:t>元整（￥</w:t>
            </w:r>
            <w:r>
              <w:rPr>
                <w:rFonts w:hint="eastAsia" w:hAnsi="宋体"/>
                <w:b/>
                <w:highlight w:val="yellow"/>
                <w:u w:val="single"/>
                <w:lang w:val="en-US" w:eastAsia="zh-CN"/>
              </w:rPr>
              <w:t>20</w:t>
            </w:r>
            <w:r>
              <w:rPr>
                <w:rFonts w:hint="eastAsia" w:hAnsi="宋体"/>
                <w:b/>
                <w:highlight w:val="yellow"/>
                <w:u w:val="single"/>
              </w:rPr>
              <w:t>0</w:t>
            </w:r>
            <w:r>
              <w:rPr>
                <w:rFonts w:hAnsi="宋体"/>
                <w:b/>
                <w:highlight w:val="yellow"/>
                <w:u w:val="single"/>
              </w:rPr>
              <w:t>,</w:t>
            </w:r>
            <w:r>
              <w:rPr>
                <w:rFonts w:hint="eastAsia" w:hAnsi="宋体"/>
                <w:b/>
                <w:highlight w:val="yellow"/>
                <w:u w:val="single"/>
              </w:rPr>
              <w:t>0</w:t>
            </w:r>
            <w:r>
              <w:rPr>
                <w:rFonts w:hAnsi="宋体"/>
                <w:b/>
                <w:highlight w:val="yellow"/>
                <w:u w:val="single"/>
              </w:rPr>
              <w:t>00.00</w:t>
            </w:r>
            <w:r>
              <w:rPr>
                <w:rFonts w:hint="eastAsia" w:hAnsi="宋体"/>
                <w:b/>
                <w:highlight w:val="yellow"/>
              </w:rPr>
              <w:t>）</w:t>
            </w:r>
          </w:p>
        </w:tc>
      </w:tr>
    </w:tbl>
    <w:p>
      <w:pPr>
        <w:spacing w:line="360" w:lineRule="auto"/>
        <w:jc w:val="center"/>
        <w:rPr>
          <w:rFonts w:asciiTheme="minorEastAsia" w:hAnsiTheme="minorEastAsia" w:eastAsiaTheme="minorEastAsia"/>
          <w:b/>
          <w:bCs/>
          <w:sz w:val="32"/>
        </w:rPr>
      </w:pPr>
    </w:p>
    <w:p>
      <w:pPr>
        <w:jc w:val="center"/>
        <w:rPr>
          <w:rFonts w:ascii="仿宋" w:hAnsi="仿宋" w:eastAsia="仿宋"/>
          <w:b/>
          <w:sz w:val="36"/>
          <w:szCs w:val="32"/>
        </w:rPr>
      </w:pPr>
      <w:r>
        <w:rPr>
          <w:rFonts w:asciiTheme="minorEastAsia" w:hAnsiTheme="minorEastAsia" w:eastAsiaTheme="minorEastAsia"/>
        </w:rPr>
        <w:br w:type="page"/>
      </w:r>
      <w:r>
        <w:rPr>
          <w:rFonts w:hint="eastAsia" w:ascii="仿宋" w:hAnsi="仿宋" w:eastAsia="仿宋"/>
          <w:b/>
          <w:sz w:val="36"/>
          <w:szCs w:val="32"/>
        </w:rPr>
        <w:t>供应商须知前附件</w:t>
      </w:r>
    </w:p>
    <w:p>
      <w:pPr>
        <w:adjustRightInd w:val="0"/>
        <w:spacing w:line="360" w:lineRule="auto"/>
        <w:ind w:firstLine="420" w:firstLineChars="200"/>
        <w:rPr>
          <w:rFonts w:ascii="仿宋" w:hAnsi="仿宋" w:eastAsia="仿宋"/>
          <w:snapToGrid w:val="0"/>
          <w:kern w:val="0"/>
        </w:rPr>
      </w:pPr>
      <w:r>
        <w:rPr>
          <w:rFonts w:hint="eastAsia" w:ascii="仿宋" w:hAnsi="仿宋" w:eastAsia="仿宋"/>
          <w:snapToGrid w:val="0"/>
          <w:kern w:val="0"/>
        </w:rPr>
        <w:t>本章是本采购文件中涉及的所有无效标和废标情形的摘要，除法律法规另有规定外，投标文件的其他任何情形均不得作无效标和废标处理。采购文件中有关无效标和废标与本章节不一致的，以本章节内容为准。</w:t>
      </w:r>
    </w:p>
    <w:p>
      <w:pPr>
        <w:adjustRightInd w:val="0"/>
        <w:spacing w:line="360" w:lineRule="auto"/>
        <w:rPr>
          <w:rFonts w:ascii="仿宋" w:hAnsi="仿宋" w:eastAsia="仿宋"/>
          <w:snapToGrid w:val="0"/>
          <w:kern w:val="0"/>
        </w:rPr>
      </w:pPr>
    </w:p>
    <w:p>
      <w:pPr>
        <w:adjustRightInd w:val="0"/>
        <w:spacing w:line="360" w:lineRule="auto"/>
        <w:rPr>
          <w:rFonts w:ascii="仿宋" w:hAnsi="仿宋" w:eastAsia="仿宋"/>
          <w:snapToGrid w:val="0"/>
          <w:kern w:val="0"/>
        </w:rPr>
      </w:pPr>
      <w:r>
        <w:rPr>
          <w:rFonts w:hint="eastAsia" w:ascii="仿宋" w:hAnsi="仿宋" w:eastAsia="仿宋"/>
          <w:snapToGrid w:val="0"/>
          <w:kern w:val="0"/>
        </w:rPr>
        <w:t>一、资格性审查</w:t>
      </w:r>
    </w:p>
    <w:p>
      <w:pPr>
        <w:numPr>
          <w:ilvl w:val="0"/>
          <w:numId w:val="1"/>
        </w:numPr>
        <w:adjustRightInd w:val="0"/>
        <w:spacing w:line="360" w:lineRule="auto"/>
        <w:rPr>
          <w:rFonts w:ascii="仿宋" w:hAnsi="仿宋" w:eastAsia="仿宋"/>
          <w:snapToGrid w:val="0"/>
          <w:kern w:val="0"/>
        </w:rPr>
      </w:pPr>
      <w:r>
        <w:rPr>
          <w:rFonts w:hint="eastAsia" w:ascii="仿宋" w:hAnsi="仿宋" w:eastAsia="仿宋"/>
          <w:bCs/>
          <w:szCs w:val="21"/>
        </w:rPr>
        <w:t>投标人</w:t>
      </w:r>
      <w:r>
        <w:rPr>
          <w:rFonts w:hint="eastAsia" w:ascii="仿宋" w:hAnsi="仿宋" w:eastAsia="仿宋"/>
          <w:snapToGrid w:val="0"/>
          <w:kern w:val="0"/>
        </w:rPr>
        <w:t>的资格不符合采购文件要求或资格证明文件提供不全。</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投标人未按采购公告要求在采购代理机构报名成功的。</w:t>
      </w:r>
    </w:p>
    <w:p>
      <w:pPr>
        <w:adjustRightInd w:val="0"/>
        <w:spacing w:line="360" w:lineRule="auto"/>
        <w:rPr>
          <w:rFonts w:ascii="仿宋" w:hAnsi="仿宋" w:eastAsia="仿宋"/>
          <w:snapToGrid w:val="0"/>
          <w:kern w:val="0"/>
        </w:rPr>
      </w:pPr>
      <w:r>
        <w:rPr>
          <w:rFonts w:hint="eastAsia" w:ascii="仿宋" w:hAnsi="仿宋" w:eastAsia="仿宋"/>
          <w:snapToGrid w:val="0"/>
          <w:kern w:val="0"/>
        </w:rPr>
        <w:t>二、符合性审查</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投标人未按采购文件规定提交项目保证金。</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投标文件有关内容未按采购文件要求加盖投标人印章、或未经法定代表人或其委托代理人签字（或盖章）。</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采购项目服务期限（交货期限）未满足采购文件要求的。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投标文件的关键内容字迹模糊、无法辨认的。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投标报价有严重缺漏项的。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未实质性响应采购文件要求的。</w:t>
      </w:r>
    </w:p>
    <w:p>
      <w:pPr>
        <w:numPr>
          <w:ilvl w:val="0"/>
          <w:numId w:val="1"/>
        </w:numPr>
        <w:adjustRightInd w:val="0"/>
        <w:spacing w:line="360" w:lineRule="auto"/>
        <w:rPr>
          <w:rFonts w:ascii="仿宋" w:hAnsi="仿宋" w:eastAsia="仿宋"/>
          <w:snapToGrid w:val="0"/>
          <w:color w:val="FF0000"/>
          <w:kern w:val="0"/>
        </w:rPr>
      </w:pPr>
      <w:r>
        <w:rPr>
          <w:rFonts w:hint="eastAsia" w:ascii="仿宋" w:hAnsi="仿宋" w:eastAsia="仿宋"/>
          <w:snapToGrid w:val="0"/>
          <w:kern w:val="0"/>
        </w:rPr>
        <w:t>未按采购文件所提供的样式填写</w:t>
      </w:r>
      <w:r>
        <w:rPr>
          <w:rFonts w:ascii="仿宋" w:hAnsi="仿宋" w:eastAsia="仿宋"/>
          <w:snapToGrid w:val="0"/>
          <w:kern w:val="0"/>
        </w:rPr>
        <w:t>《</w:t>
      </w:r>
      <w:r>
        <w:rPr>
          <w:rFonts w:hint="eastAsia" w:ascii="仿宋" w:hAnsi="仿宋" w:eastAsia="仿宋"/>
          <w:snapToGrid w:val="0"/>
          <w:kern w:val="0"/>
        </w:rPr>
        <w:t>投标函》。</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有一些指标未响应或不满足采购需求。</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投标人低于成本报价的。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投标文件附有采购人不能接受的条件。</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投标违规行为：如以他人名义投标、串通投标或者以其他弄虚作假方式投标的。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投标总价或单个采购条目的分项报价超过采购控制金额（最高投标限价）的。</w:t>
      </w:r>
    </w:p>
    <w:p>
      <w:pPr>
        <w:numPr>
          <w:ilvl w:val="0"/>
          <w:numId w:val="1"/>
        </w:numPr>
        <w:adjustRightInd w:val="0"/>
        <w:spacing w:line="360" w:lineRule="auto"/>
        <w:rPr>
          <w:snapToGrid w:val="0"/>
          <w:kern w:val="0"/>
        </w:rPr>
      </w:pPr>
      <w:r>
        <w:rPr>
          <w:rFonts w:hint="eastAsia" w:ascii="仿宋" w:hAnsi="仿宋" w:eastAsia="仿宋"/>
          <w:snapToGrid w:val="0"/>
          <w:kern w:val="0"/>
        </w:rPr>
        <w:t>法律、法规规定的其他情形。</w:t>
      </w:r>
    </w:p>
    <w:p>
      <w:pPr>
        <w:spacing w:line="360" w:lineRule="auto"/>
        <w:jc w:val="center"/>
        <w:rPr>
          <w:rFonts w:asciiTheme="minorEastAsia" w:hAnsiTheme="minorEastAsia" w:eastAsiaTheme="minorEastAsia"/>
          <w:b/>
          <w:bCs/>
          <w:sz w:val="32"/>
        </w:rPr>
      </w:pPr>
    </w:p>
    <w:p>
      <w:pPr>
        <w:widowControl/>
        <w:jc w:val="left"/>
        <w:rPr>
          <w:rFonts w:asciiTheme="minorEastAsia" w:hAnsiTheme="minorEastAsia" w:eastAsiaTheme="minorEastAsia"/>
          <w:b/>
          <w:bCs/>
          <w:sz w:val="32"/>
        </w:rPr>
      </w:pPr>
      <w:r>
        <w:rPr>
          <w:rFonts w:asciiTheme="minorEastAsia" w:hAnsiTheme="minorEastAsia" w:eastAsiaTheme="minorEastAsia"/>
          <w:b/>
          <w:bCs/>
          <w:sz w:val="32"/>
        </w:rPr>
        <w:br w:type="page"/>
      </w:r>
    </w:p>
    <w:p>
      <w:pPr>
        <w:widowControl/>
        <w:jc w:val="left"/>
        <w:rPr>
          <w:rFonts w:asciiTheme="minorEastAsia" w:hAnsiTheme="minorEastAsia" w:eastAsiaTheme="minorEastAsia"/>
          <w:b/>
          <w:sz w:val="32"/>
        </w:rPr>
      </w:pPr>
    </w:p>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第二部分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采购项目需求</w:t>
      </w:r>
    </w:p>
    <w:p>
      <w:pPr>
        <w:widowControl/>
        <w:jc w:val="left"/>
        <w:rPr>
          <w:rFonts w:ascii="仿宋" w:hAnsi="仿宋" w:eastAsia="仿宋"/>
          <w:b/>
          <w:snapToGrid w:val="0"/>
          <w:kern w:val="0"/>
          <w:sz w:val="56"/>
          <w:szCs w:val="96"/>
        </w:rPr>
      </w:pPr>
      <w:r>
        <w:rPr>
          <w:rFonts w:ascii="仿宋" w:hAnsi="仿宋" w:eastAsia="仿宋"/>
          <w:b/>
          <w:snapToGrid w:val="0"/>
          <w:kern w:val="0"/>
          <w:sz w:val="56"/>
          <w:szCs w:val="96"/>
        </w:rPr>
        <w:br w:type="page"/>
      </w:r>
    </w:p>
    <w:p>
      <w:pPr>
        <w:jc w:val="center"/>
        <w:rPr>
          <w:rFonts w:ascii="仿宋" w:hAnsi="仿宋" w:eastAsia="仿宋"/>
          <w:b/>
          <w:sz w:val="36"/>
          <w:szCs w:val="36"/>
        </w:rPr>
      </w:pPr>
      <w:r>
        <w:rPr>
          <w:rFonts w:hint="eastAsia" w:ascii="仿宋" w:hAnsi="仿宋" w:eastAsia="仿宋"/>
          <w:b/>
          <w:sz w:val="36"/>
          <w:szCs w:val="36"/>
        </w:rPr>
        <w:t>采购项目需求</w:t>
      </w:r>
    </w:p>
    <w:p>
      <w:pPr>
        <w:spacing w:line="360" w:lineRule="auto"/>
        <w:jc w:val="left"/>
        <w:rPr>
          <w:rFonts w:ascii="仿宋" w:hAnsi="仿宋" w:eastAsia="仿宋"/>
          <w:sz w:val="24"/>
          <w:szCs w:val="21"/>
        </w:rPr>
      </w:pPr>
      <w:r>
        <w:rPr>
          <w:rFonts w:hint="eastAsia" w:ascii="仿宋" w:hAnsi="仿宋" w:eastAsia="仿宋"/>
          <w:sz w:val="24"/>
          <w:szCs w:val="21"/>
        </w:rPr>
        <w:t>本采购项目需求中所出现的工艺、材料、设备参照的品牌仅为方便描述而没有限制性，供应商可以在其提供的文件资料中选用替代标准，但这些替代标准要优于或相当于技术规格中要求的标准。</w:t>
      </w:r>
    </w:p>
    <w:p>
      <w:pPr>
        <w:widowControl/>
        <w:jc w:val="left"/>
      </w:pPr>
      <w:r>
        <w:rPr>
          <w:rFonts w:hint="eastAsia" w:ascii="仿宋" w:hAnsi="仿宋" w:eastAsia="仿宋"/>
          <w:b/>
          <w:bCs/>
          <w:sz w:val="28"/>
          <w:szCs w:val="21"/>
        </w:rPr>
        <w:t>一、采购预算</w:t>
      </w:r>
    </w:p>
    <w:tbl>
      <w:tblPr>
        <w:tblStyle w:val="13"/>
        <w:tblW w:w="89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3615"/>
        <w:gridCol w:w="1050"/>
        <w:gridCol w:w="1785"/>
        <w:gridCol w:w="14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40" w:type="dxa"/>
            <w:shd w:val="clear" w:color="auto" w:fill="C6D9F1"/>
            <w:vAlign w:val="center"/>
          </w:tcPr>
          <w:p>
            <w:pPr>
              <w:jc w:val="center"/>
              <w:rPr>
                <w:rFonts w:ascii="仿宋" w:hAnsi="仿宋" w:eastAsia="仿宋"/>
                <w:b/>
                <w:sz w:val="22"/>
              </w:rPr>
            </w:pPr>
            <w:r>
              <w:rPr>
                <w:rFonts w:hint="eastAsia" w:ascii="仿宋" w:hAnsi="仿宋" w:eastAsia="仿宋"/>
                <w:b/>
                <w:sz w:val="22"/>
              </w:rPr>
              <w:t>序号</w:t>
            </w:r>
          </w:p>
        </w:tc>
        <w:tc>
          <w:tcPr>
            <w:tcW w:w="3615" w:type="dxa"/>
            <w:shd w:val="clear" w:color="auto" w:fill="C6D9F1"/>
            <w:vAlign w:val="center"/>
          </w:tcPr>
          <w:p>
            <w:pPr>
              <w:jc w:val="center"/>
              <w:rPr>
                <w:rFonts w:ascii="仿宋" w:hAnsi="仿宋" w:eastAsia="仿宋"/>
                <w:b/>
                <w:sz w:val="22"/>
              </w:rPr>
            </w:pPr>
            <w:r>
              <w:rPr>
                <w:rFonts w:hint="eastAsia" w:ascii="仿宋" w:hAnsi="仿宋" w:eastAsia="仿宋"/>
                <w:b/>
                <w:sz w:val="22"/>
              </w:rPr>
              <w:t>项目名称</w:t>
            </w:r>
          </w:p>
        </w:tc>
        <w:tc>
          <w:tcPr>
            <w:tcW w:w="1050" w:type="dxa"/>
            <w:shd w:val="clear" w:color="auto" w:fill="C6D9F1"/>
            <w:vAlign w:val="center"/>
          </w:tcPr>
          <w:p>
            <w:pPr>
              <w:jc w:val="center"/>
              <w:rPr>
                <w:rFonts w:ascii="仿宋" w:hAnsi="仿宋" w:eastAsia="仿宋"/>
                <w:b/>
                <w:sz w:val="22"/>
              </w:rPr>
            </w:pPr>
            <w:r>
              <w:rPr>
                <w:rFonts w:hint="eastAsia" w:ascii="仿宋" w:hAnsi="仿宋" w:eastAsia="仿宋"/>
                <w:b/>
                <w:sz w:val="22"/>
              </w:rPr>
              <w:t>数量</w:t>
            </w:r>
          </w:p>
        </w:tc>
        <w:tc>
          <w:tcPr>
            <w:tcW w:w="1785" w:type="dxa"/>
            <w:shd w:val="clear" w:color="auto" w:fill="C6D9F1"/>
            <w:vAlign w:val="center"/>
          </w:tcPr>
          <w:p>
            <w:pPr>
              <w:jc w:val="center"/>
              <w:rPr>
                <w:rFonts w:ascii="仿宋" w:hAnsi="仿宋" w:eastAsia="仿宋"/>
                <w:b/>
                <w:sz w:val="22"/>
              </w:rPr>
            </w:pPr>
            <w:r>
              <w:rPr>
                <w:rFonts w:hint="eastAsia" w:ascii="仿宋" w:hAnsi="仿宋" w:eastAsia="仿宋"/>
                <w:b/>
                <w:sz w:val="22"/>
              </w:rPr>
              <w:t>采购控制金额</w:t>
            </w:r>
          </w:p>
        </w:tc>
        <w:tc>
          <w:tcPr>
            <w:tcW w:w="1413" w:type="dxa"/>
            <w:shd w:val="clear" w:color="auto" w:fill="C6D9F1"/>
            <w:vAlign w:val="center"/>
          </w:tcPr>
          <w:p>
            <w:pPr>
              <w:jc w:val="center"/>
              <w:rPr>
                <w:rFonts w:ascii="仿宋" w:hAnsi="仿宋" w:eastAsia="仿宋"/>
                <w:b/>
                <w:sz w:val="22"/>
              </w:rPr>
            </w:pPr>
            <w:r>
              <w:rPr>
                <w:rFonts w:hint="eastAsia" w:ascii="仿宋" w:hAnsi="仿宋" w:eastAsia="仿宋"/>
                <w:b/>
                <w:sz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40" w:type="dxa"/>
            <w:vAlign w:val="center"/>
          </w:tcPr>
          <w:p>
            <w:pPr>
              <w:spacing w:line="360" w:lineRule="auto"/>
              <w:jc w:val="center"/>
              <w:rPr>
                <w:rFonts w:ascii="仿宋" w:hAnsi="仿宋" w:eastAsia="仿宋"/>
                <w:sz w:val="22"/>
              </w:rPr>
            </w:pPr>
            <w:r>
              <w:rPr>
                <w:rFonts w:hint="eastAsia" w:ascii="仿宋" w:hAnsi="仿宋" w:eastAsia="仿宋"/>
                <w:sz w:val="22"/>
              </w:rPr>
              <w:t>1</w:t>
            </w:r>
          </w:p>
        </w:tc>
        <w:tc>
          <w:tcPr>
            <w:tcW w:w="3615" w:type="dxa"/>
            <w:vAlign w:val="center"/>
          </w:tcPr>
          <w:p>
            <w:pPr>
              <w:spacing w:line="360" w:lineRule="auto"/>
              <w:jc w:val="center"/>
              <w:rPr>
                <w:rFonts w:hint="default" w:ascii="仿宋" w:hAnsi="仿宋" w:eastAsia="仿宋"/>
                <w:sz w:val="22"/>
                <w:lang w:val="en-US" w:eastAsia="zh-CN"/>
              </w:rPr>
            </w:pPr>
            <w:r>
              <w:rPr>
                <w:rFonts w:hint="eastAsia" w:ascii="仿宋" w:hAnsi="仿宋" w:eastAsia="仿宋"/>
                <w:sz w:val="22"/>
              </w:rPr>
              <w:t>视频会议MCU一体机</w:t>
            </w:r>
            <w:r>
              <w:rPr>
                <w:rFonts w:hint="eastAsia" w:ascii="仿宋" w:hAnsi="仿宋" w:eastAsia="仿宋"/>
                <w:sz w:val="22"/>
                <w:lang w:val="en-US" w:eastAsia="zh-CN"/>
              </w:rPr>
              <w:t>采购项目</w:t>
            </w:r>
          </w:p>
        </w:tc>
        <w:tc>
          <w:tcPr>
            <w:tcW w:w="1050" w:type="dxa"/>
            <w:vAlign w:val="center"/>
          </w:tcPr>
          <w:p>
            <w:pPr>
              <w:spacing w:line="360" w:lineRule="auto"/>
              <w:jc w:val="center"/>
              <w:rPr>
                <w:rFonts w:ascii="仿宋" w:hAnsi="仿宋" w:eastAsia="仿宋"/>
                <w:sz w:val="22"/>
              </w:rPr>
            </w:pPr>
            <w:r>
              <w:rPr>
                <w:rFonts w:hint="eastAsia" w:ascii="仿宋" w:hAnsi="仿宋" w:eastAsia="仿宋"/>
                <w:sz w:val="22"/>
                <w:lang w:val="en-US" w:eastAsia="zh-CN"/>
              </w:rPr>
              <w:t>1</w:t>
            </w:r>
            <w:r>
              <w:rPr>
                <w:rFonts w:hint="eastAsia" w:ascii="仿宋" w:hAnsi="仿宋" w:eastAsia="仿宋"/>
                <w:sz w:val="22"/>
              </w:rPr>
              <w:t>台</w:t>
            </w:r>
          </w:p>
        </w:tc>
        <w:tc>
          <w:tcPr>
            <w:tcW w:w="1785" w:type="dxa"/>
            <w:vAlign w:val="center"/>
          </w:tcPr>
          <w:p>
            <w:pPr>
              <w:spacing w:line="360" w:lineRule="auto"/>
              <w:jc w:val="center"/>
              <w:rPr>
                <w:rFonts w:ascii="仿宋" w:hAnsi="仿宋" w:eastAsia="仿宋"/>
                <w:sz w:val="22"/>
              </w:rPr>
            </w:pPr>
            <w:r>
              <w:rPr>
                <w:rFonts w:hint="eastAsia" w:ascii="仿宋" w:hAnsi="仿宋" w:eastAsia="仿宋"/>
                <w:sz w:val="22"/>
                <w:lang w:val="en-US" w:eastAsia="zh-CN"/>
              </w:rPr>
              <w:t>20</w:t>
            </w:r>
            <w:r>
              <w:rPr>
                <w:rFonts w:hint="eastAsia" w:ascii="仿宋" w:hAnsi="仿宋" w:eastAsia="仿宋"/>
                <w:sz w:val="22"/>
              </w:rPr>
              <w:t>万元</w:t>
            </w:r>
          </w:p>
        </w:tc>
        <w:tc>
          <w:tcPr>
            <w:tcW w:w="1413" w:type="dxa"/>
            <w:vAlign w:val="center"/>
          </w:tcPr>
          <w:p>
            <w:pPr>
              <w:spacing w:line="360" w:lineRule="auto"/>
              <w:jc w:val="center"/>
              <w:rPr>
                <w:rFonts w:ascii="仿宋" w:hAnsi="仿宋" w:eastAsia="仿宋"/>
                <w:sz w:val="22"/>
              </w:rPr>
            </w:pPr>
            <w:r>
              <w:rPr>
                <w:rFonts w:hint="eastAsia" w:ascii="仿宋" w:hAnsi="仿宋" w:eastAsia="仿宋"/>
                <w:sz w:val="22"/>
                <w:lang w:val="en-US" w:eastAsia="zh-CN"/>
              </w:rPr>
              <w:t>拒绝</w:t>
            </w:r>
            <w:r>
              <w:rPr>
                <w:rFonts w:hint="eastAsia" w:ascii="仿宋" w:hAnsi="仿宋" w:eastAsia="仿宋"/>
                <w:sz w:val="22"/>
              </w:rPr>
              <w:t>进口</w:t>
            </w:r>
          </w:p>
        </w:tc>
      </w:tr>
    </w:tbl>
    <w:p>
      <w:pPr>
        <w:widowControl/>
        <w:spacing w:line="360" w:lineRule="auto"/>
        <w:jc w:val="left"/>
        <w:rPr>
          <w:rFonts w:ascii="仿宋" w:hAnsi="仿宋" w:eastAsia="仿宋"/>
          <w:b/>
          <w:bCs/>
          <w:color w:val="FF0000"/>
          <w:sz w:val="24"/>
          <w:szCs w:val="21"/>
        </w:rPr>
      </w:pPr>
      <w:r>
        <w:rPr>
          <w:rFonts w:hint="eastAsia" w:ascii="仿宋" w:hAnsi="仿宋" w:eastAsia="仿宋"/>
          <w:b/>
          <w:bCs/>
          <w:color w:val="FF0000"/>
          <w:sz w:val="24"/>
          <w:szCs w:val="21"/>
        </w:rPr>
        <w:t>注：</w:t>
      </w:r>
      <w:r>
        <w:rPr>
          <w:rFonts w:hint="eastAsia" w:ascii="仿宋" w:hAnsi="仿宋" w:eastAsia="仿宋"/>
          <w:bCs/>
          <w:sz w:val="24"/>
          <w:szCs w:val="21"/>
          <w:highlight w:val="yellow"/>
        </w:rPr>
        <w:t>1、投标人的投标报价超过采购预算金额的将导致废标。</w:t>
      </w:r>
    </w:p>
    <w:p>
      <w:pPr>
        <w:widowControl/>
        <w:spacing w:line="360" w:lineRule="auto"/>
        <w:jc w:val="left"/>
        <w:rPr>
          <w:rFonts w:ascii="仿宋" w:hAnsi="仿宋" w:eastAsia="仿宋"/>
          <w:bCs/>
          <w:sz w:val="24"/>
          <w:szCs w:val="21"/>
        </w:rPr>
      </w:pPr>
      <w:r>
        <w:rPr>
          <w:rFonts w:hint="eastAsia" w:ascii="仿宋" w:hAnsi="仿宋" w:eastAsia="仿宋"/>
          <w:b/>
          <w:bCs/>
          <w:sz w:val="28"/>
          <w:szCs w:val="21"/>
        </w:rPr>
        <w:t xml:space="preserve">  </w:t>
      </w:r>
      <w:r>
        <w:rPr>
          <w:rFonts w:hint="eastAsia" w:ascii="仿宋" w:hAnsi="仿宋" w:eastAsia="仿宋"/>
          <w:bCs/>
          <w:sz w:val="28"/>
          <w:szCs w:val="21"/>
        </w:rPr>
        <w:t xml:space="preserve">  </w:t>
      </w:r>
      <w:r>
        <w:rPr>
          <w:rFonts w:hint="eastAsia" w:ascii="仿宋" w:hAnsi="仿宋" w:eastAsia="仿宋"/>
          <w:bCs/>
          <w:sz w:val="24"/>
          <w:szCs w:val="21"/>
        </w:rPr>
        <w:t>2、备注栏注明“拒绝进口”的产品不接受供应商选用进口产品参与投标。</w:t>
      </w:r>
    </w:p>
    <w:p>
      <w:pPr>
        <w:widowControl/>
        <w:spacing w:line="360" w:lineRule="auto"/>
        <w:jc w:val="left"/>
        <w:rPr>
          <w:rFonts w:ascii="仿宋" w:hAnsi="仿宋" w:eastAsia="仿宋"/>
          <w:bCs/>
          <w:sz w:val="24"/>
          <w:szCs w:val="21"/>
        </w:rPr>
      </w:pPr>
    </w:p>
    <w:p>
      <w:pPr>
        <w:widowControl/>
        <w:jc w:val="left"/>
        <w:rPr>
          <w:rFonts w:ascii="仿宋" w:hAnsi="仿宋" w:eastAsia="仿宋"/>
          <w:b/>
          <w:bCs/>
          <w:sz w:val="28"/>
          <w:szCs w:val="21"/>
        </w:rPr>
      </w:pPr>
      <w:r>
        <w:rPr>
          <w:rFonts w:hint="eastAsia" w:ascii="仿宋" w:hAnsi="仿宋" w:eastAsia="仿宋"/>
          <w:b/>
          <w:bCs/>
          <w:sz w:val="28"/>
          <w:szCs w:val="21"/>
        </w:rPr>
        <w:t>二、技术需求</w:t>
      </w:r>
    </w:p>
    <w:tbl>
      <w:tblPr>
        <w:tblStyle w:val="14"/>
        <w:tblW w:w="893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3"/>
        <w:gridCol w:w="1590"/>
        <w:gridCol w:w="64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933" w:type="dxa"/>
            <w:shd w:val="clear" w:color="auto" w:fill="C6D9F0" w:themeFill="text2" w:themeFillTint="33"/>
            <w:vAlign w:val="center"/>
          </w:tcPr>
          <w:p>
            <w:pPr>
              <w:widowControl/>
              <w:spacing w:line="360" w:lineRule="auto"/>
              <w:jc w:val="center"/>
              <w:rPr>
                <w:rFonts w:ascii="仿宋" w:hAnsi="仿宋" w:eastAsia="仿宋"/>
                <w:b/>
                <w:bCs/>
                <w:sz w:val="24"/>
                <w:szCs w:val="24"/>
              </w:rPr>
            </w:pPr>
            <w:r>
              <w:rPr>
                <w:rFonts w:hint="eastAsia" w:ascii="仿宋" w:hAnsi="仿宋" w:eastAsia="仿宋"/>
                <w:b/>
                <w:bCs/>
                <w:sz w:val="24"/>
                <w:szCs w:val="24"/>
              </w:rPr>
              <w:t>序号</w:t>
            </w:r>
          </w:p>
        </w:tc>
        <w:tc>
          <w:tcPr>
            <w:tcW w:w="1590" w:type="dxa"/>
            <w:shd w:val="clear" w:color="auto" w:fill="C6D9F0" w:themeFill="text2" w:themeFillTint="33"/>
            <w:vAlign w:val="center"/>
          </w:tcPr>
          <w:p>
            <w:pPr>
              <w:widowControl/>
              <w:spacing w:line="360" w:lineRule="auto"/>
              <w:jc w:val="center"/>
              <w:rPr>
                <w:rFonts w:ascii="仿宋" w:hAnsi="仿宋" w:eastAsia="仿宋"/>
                <w:b/>
                <w:bCs/>
                <w:sz w:val="24"/>
                <w:szCs w:val="24"/>
              </w:rPr>
            </w:pPr>
            <w:r>
              <w:rPr>
                <w:rFonts w:hint="eastAsia" w:ascii="仿宋" w:hAnsi="仿宋" w:eastAsia="仿宋"/>
                <w:b/>
                <w:bCs/>
                <w:sz w:val="24"/>
                <w:szCs w:val="24"/>
              </w:rPr>
              <w:t>货物名称</w:t>
            </w:r>
          </w:p>
        </w:tc>
        <w:tc>
          <w:tcPr>
            <w:tcW w:w="6407" w:type="dxa"/>
            <w:shd w:val="clear" w:color="auto" w:fill="C6D9F0" w:themeFill="text2" w:themeFillTint="33"/>
            <w:vAlign w:val="center"/>
          </w:tcPr>
          <w:p>
            <w:pPr>
              <w:widowControl/>
              <w:spacing w:line="360" w:lineRule="auto"/>
              <w:jc w:val="center"/>
              <w:rPr>
                <w:rFonts w:ascii="仿宋" w:hAnsi="仿宋" w:eastAsia="仿宋"/>
                <w:b/>
                <w:bCs/>
                <w:sz w:val="24"/>
                <w:szCs w:val="24"/>
              </w:rPr>
            </w:pPr>
            <w:r>
              <w:rPr>
                <w:rFonts w:hint="eastAsia" w:ascii="仿宋" w:hAnsi="仿宋" w:eastAsia="仿宋"/>
                <w:b/>
                <w:bCs/>
                <w:sz w:val="24"/>
                <w:szCs w:val="24"/>
              </w:rPr>
              <w:t>具体参数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8" w:hRule="atLeast"/>
          <w:jc w:val="center"/>
        </w:trPr>
        <w:tc>
          <w:tcPr>
            <w:tcW w:w="933" w:type="dxa"/>
            <w:vAlign w:val="center"/>
          </w:tcPr>
          <w:p>
            <w:pPr>
              <w:widowControl/>
              <w:spacing w:line="360" w:lineRule="auto"/>
              <w:jc w:val="center"/>
              <w:rPr>
                <w:rFonts w:ascii="仿宋" w:hAnsi="仿宋" w:eastAsia="仿宋"/>
                <w:bCs/>
                <w:sz w:val="24"/>
                <w:szCs w:val="24"/>
              </w:rPr>
            </w:pPr>
            <w:r>
              <w:rPr>
                <w:rFonts w:hint="eastAsia" w:ascii="仿宋" w:hAnsi="仿宋" w:eastAsia="仿宋"/>
                <w:bCs/>
                <w:sz w:val="24"/>
                <w:szCs w:val="24"/>
              </w:rPr>
              <w:t>1</w:t>
            </w:r>
          </w:p>
        </w:tc>
        <w:tc>
          <w:tcPr>
            <w:tcW w:w="1590" w:type="dxa"/>
            <w:vAlign w:val="center"/>
          </w:tcPr>
          <w:p>
            <w:pPr>
              <w:widowControl/>
              <w:spacing w:line="360" w:lineRule="auto"/>
              <w:jc w:val="center"/>
              <w:rPr>
                <w:rFonts w:ascii="仿宋" w:hAnsi="仿宋" w:eastAsia="仿宋"/>
                <w:bCs/>
                <w:sz w:val="24"/>
                <w:szCs w:val="24"/>
              </w:rPr>
            </w:pPr>
            <w:r>
              <w:rPr>
                <w:rFonts w:hint="eastAsia" w:ascii="仿宋" w:hAnsi="仿宋" w:eastAsia="仿宋"/>
                <w:sz w:val="24"/>
                <w:szCs w:val="24"/>
              </w:rPr>
              <w:t>视频会议MCU一体机</w:t>
            </w:r>
          </w:p>
        </w:tc>
        <w:tc>
          <w:tcPr>
            <w:tcW w:w="6407" w:type="dxa"/>
            <w:vAlign w:val="center"/>
          </w:tcPr>
          <w:p>
            <w:pPr>
              <w:widowControl/>
              <w:spacing w:line="360" w:lineRule="auto"/>
              <w:ind w:left="0" w:leftChars="0" w:firstLine="0" w:firstLineChars="0"/>
              <w:jc w:val="both"/>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浮动穿越流量30MB，会议并发端口13个，第三方高级用户1个，软终端注册节点32个，会议终端注册节点20个，可管理设备20台。自备终端等配件实现一对多会议，实现市局会议信号共享，根据现有多余无线麦克风，提供不低于四路的配套调频无线麦主机做为完善会议室扩声功能。</w:t>
            </w:r>
          </w:p>
        </w:tc>
      </w:tr>
    </w:tbl>
    <w:p>
      <w:pPr>
        <w:widowControl/>
        <w:jc w:val="left"/>
        <w:rPr>
          <w:rFonts w:ascii="仿宋" w:hAnsi="仿宋" w:eastAsia="仿宋"/>
          <w:b/>
          <w:bCs/>
          <w:sz w:val="28"/>
          <w:szCs w:val="21"/>
        </w:rPr>
      </w:pPr>
    </w:p>
    <w:p>
      <w:pPr>
        <w:widowControl/>
        <w:jc w:val="left"/>
        <w:rPr>
          <w:rFonts w:ascii="仿宋" w:hAnsi="仿宋" w:eastAsia="仿宋"/>
          <w:b/>
          <w:bCs/>
          <w:sz w:val="28"/>
          <w:szCs w:val="21"/>
        </w:rPr>
      </w:pPr>
      <w:r>
        <w:rPr>
          <w:rFonts w:hint="eastAsia" w:ascii="仿宋" w:hAnsi="仿宋" w:eastAsia="仿宋"/>
          <w:b/>
          <w:bCs/>
          <w:sz w:val="28"/>
          <w:szCs w:val="21"/>
        </w:rPr>
        <w:t>三、商务需求</w:t>
      </w:r>
    </w:p>
    <w:tbl>
      <w:tblPr>
        <w:tblStyle w:val="1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276"/>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80" w:type="dxa"/>
            <w:tcBorders>
              <w:bottom w:val="single" w:color="auto" w:sz="4" w:space="0"/>
            </w:tcBorders>
            <w:shd w:val="clear" w:color="auto" w:fill="C6D9F1"/>
            <w:vAlign w:val="center"/>
          </w:tcPr>
          <w:p>
            <w:pPr>
              <w:spacing w:line="360" w:lineRule="auto"/>
              <w:jc w:val="center"/>
              <w:rPr>
                <w:rFonts w:ascii="仿宋" w:hAnsi="仿宋" w:eastAsia="仿宋"/>
                <w:b/>
                <w:color w:val="000000"/>
                <w:sz w:val="22"/>
              </w:rPr>
            </w:pPr>
            <w:r>
              <w:rPr>
                <w:rFonts w:hint="eastAsia" w:ascii="仿宋" w:hAnsi="仿宋" w:eastAsia="仿宋"/>
                <w:b/>
                <w:color w:val="000000"/>
                <w:sz w:val="22"/>
              </w:rPr>
              <w:t>序号</w:t>
            </w:r>
          </w:p>
        </w:tc>
        <w:tc>
          <w:tcPr>
            <w:tcW w:w="1276" w:type="dxa"/>
            <w:tcBorders>
              <w:bottom w:val="single" w:color="auto" w:sz="4" w:space="0"/>
            </w:tcBorders>
            <w:shd w:val="clear" w:color="auto" w:fill="C6D9F1"/>
            <w:vAlign w:val="center"/>
          </w:tcPr>
          <w:p>
            <w:pPr>
              <w:spacing w:line="360" w:lineRule="auto"/>
              <w:jc w:val="center"/>
              <w:rPr>
                <w:rFonts w:ascii="仿宋" w:hAnsi="仿宋" w:eastAsia="仿宋"/>
                <w:b/>
                <w:color w:val="000000"/>
                <w:sz w:val="22"/>
              </w:rPr>
            </w:pPr>
            <w:r>
              <w:rPr>
                <w:rFonts w:hint="eastAsia" w:ascii="仿宋" w:hAnsi="仿宋" w:eastAsia="仿宋"/>
                <w:b/>
                <w:color w:val="000000"/>
                <w:sz w:val="22"/>
              </w:rPr>
              <w:t>目录</w:t>
            </w:r>
          </w:p>
        </w:tc>
        <w:tc>
          <w:tcPr>
            <w:tcW w:w="6775" w:type="dxa"/>
            <w:tcBorders>
              <w:bottom w:val="single" w:color="auto" w:sz="4" w:space="0"/>
            </w:tcBorders>
            <w:shd w:val="clear" w:color="auto" w:fill="C6D9F1"/>
            <w:vAlign w:val="center"/>
          </w:tcPr>
          <w:p>
            <w:pPr>
              <w:spacing w:line="360" w:lineRule="auto"/>
              <w:jc w:val="center"/>
              <w:rPr>
                <w:rFonts w:ascii="仿宋" w:hAnsi="仿宋" w:eastAsia="仿宋"/>
                <w:b/>
                <w:color w:val="000000"/>
                <w:sz w:val="22"/>
              </w:rPr>
            </w:pPr>
            <w:r>
              <w:rPr>
                <w:rFonts w:hint="eastAsia" w:ascii="仿宋" w:hAnsi="仿宋" w:eastAsia="仿宋"/>
                <w:b/>
                <w:color w:val="000000"/>
                <w:sz w:val="22"/>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1" w:type="dxa"/>
            <w:gridSpan w:val="3"/>
            <w:shd w:val="clear" w:color="auto" w:fill="C4BC96"/>
            <w:vAlign w:val="center"/>
          </w:tcPr>
          <w:p>
            <w:pPr>
              <w:spacing w:line="360" w:lineRule="auto"/>
              <w:rPr>
                <w:rFonts w:ascii="仿宋" w:hAnsi="仿宋" w:eastAsia="仿宋"/>
                <w:b/>
                <w:color w:val="000000"/>
                <w:sz w:val="22"/>
              </w:rPr>
            </w:pPr>
            <w:r>
              <w:rPr>
                <w:rFonts w:hint="eastAsia" w:ascii="仿宋" w:hAnsi="仿宋" w:eastAsia="仿宋"/>
                <w:b/>
                <w:color w:val="000000"/>
                <w:sz w:val="22"/>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spacing w:line="360" w:lineRule="auto"/>
              <w:jc w:val="center"/>
              <w:rPr>
                <w:rFonts w:ascii="仿宋" w:hAnsi="仿宋" w:eastAsia="仿宋"/>
                <w:color w:val="000000"/>
                <w:sz w:val="22"/>
              </w:rPr>
            </w:pPr>
            <w:r>
              <w:rPr>
                <w:rFonts w:hint="eastAsia" w:ascii="仿宋" w:hAnsi="仿宋" w:eastAsia="仿宋"/>
                <w:color w:val="000000"/>
                <w:sz w:val="22"/>
              </w:rPr>
              <w:t>1</w:t>
            </w:r>
          </w:p>
        </w:tc>
        <w:tc>
          <w:tcPr>
            <w:tcW w:w="1276" w:type="dxa"/>
            <w:vAlign w:val="center"/>
          </w:tcPr>
          <w:p>
            <w:pPr>
              <w:spacing w:line="360" w:lineRule="auto"/>
              <w:jc w:val="center"/>
              <w:rPr>
                <w:rFonts w:ascii="仿宋" w:hAnsi="仿宋" w:eastAsia="仿宋"/>
                <w:color w:val="000000"/>
                <w:sz w:val="22"/>
              </w:rPr>
            </w:pPr>
            <w:r>
              <w:rPr>
                <w:rFonts w:hint="eastAsia" w:ascii="仿宋" w:hAnsi="仿宋" w:eastAsia="仿宋"/>
                <w:color w:val="000000"/>
                <w:sz w:val="22"/>
              </w:rPr>
              <w:t>维修及维护服务</w:t>
            </w:r>
          </w:p>
        </w:tc>
        <w:tc>
          <w:tcPr>
            <w:tcW w:w="6775" w:type="dxa"/>
            <w:vAlign w:val="center"/>
          </w:tcPr>
          <w:p>
            <w:pPr>
              <w:spacing w:line="360" w:lineRule="auto"/>
              <w:rPr>
                <w:rFonts w:ascii="仿宋" w:hAnsi="仿宋" w:eastAsia="仿宋"/>
                <w:b/>
                <w:color w:val="000000"/>
                <w:sz w:val="22"/>
              </w:rPr>
            </w:pPr>
            <w:r>
              <w:rPr>
                <w:rFonts w:hint="eastAsia" w:ascii="仿宋" w:hAnsi="仿宋" w:eastAsia="仿宋"/>
                <w:bCs/>
                <w:sz w:val="22"/>
                <w:highlight w:val="yellow"/>
              </w:rPr>
              <w:t>★</w:t>
            </w:r>
            <w:r>
              <w:rPr>
                <w:rFonts w:hint="eastAsia" w:ascii="仿宋" w:hAnsi="仿宋" w:eastAsia="仿宋"/>
                <w:b/>
                <w:color w:val="000000"/>
                <w:sz w:val="22"/>
                <w:highlight w:val="yellow"/>
              </w:rPr>
              <w:t>1）</w:t>
            </w:r>
            <w:r>
              <w:rPr>
                <w:rFonts w:hint="eastAsia" w:ascii="仿宋" w:hAnsi="仿宋" w:eastAsia="仿宋"/>
                <w:b/>
                <w:bCs/>
                <w:color w:val="000000"/>
                <w:sz w:val="22"/>
                <w:highlight w:val="yellow"/>
              </w:rPr>
              <w:t>整机免费保修期5年</w:t>
            </w:r>
            <w:r>
              <w:rPr>
                <w:rFonts w:ascii="仿宋" w:hAnsi="仿宋" w:eastAsia="仿宋"/>
                <w:b/>
                <w:bCs/>
                <w:color w:val="000000"/>
                <w:sz w:val="22"/>
                <w:highlight w:val="yellow"/>
              </w:rPr>
              <w:t>,</w:t>
            </w:r>
            <w:r>
              <w:rPr>
                <w:rFonts w:hint="eastAsia" w:ascii="仿宋" w:hAnsi="仿宋" w:eastAsia="仿宋"/>
                <w:b/>
                <w:bCs/>
                <w:color w:val="000000"/>
                <w:sz w:val="22"/>
                <w:highlight w:val="yellow"/>
              </w:rPr>
              <w:t>终身维修，时间自交付使用之日起计算</w:t>
            </w:r>
            <w:r>
              <w:rPr>
                <w:rFonts w:hint="eastAsia" w:ascii="仿宋" w:hAnsi="仿宋" w:eastAsia="仿宋"/>
                <w:b/>
                <w:color w:val="000000"/>
                <w:sz w:val="22"/>
                <w:highlight w:val="yellow"/>
              </w:rPr>
              <w:t>。</w:t>
            </w:r>
          </w:p>
          <w:p>
            <w:pPr>
              <w:spacing w:line="360" w:lineRule="auto"/>
              <w:ind w:left="440" w:hanging="440" w:hangingChars="200"/>
              <w:rPr>
                <w:rFonts w:ascii="仿宋" w:hAnsi="仿宋" w:eastAsia="仿宋"/>
                <w:color w:val="000000"/>
                <w:sz w:val="22"/>
              </w:rPr>
            </w:pPr>
            <w:r>
              <w:rPr>
                <w:rFonts w:hint="eastAsia" w:ascii="仿宋" w:hAnsi="仿宋" w:eastAsia="仿宋"/>
                <w:color w:val="000000"/>
                <w:sz w:val="22"/>
              </w:rPr>
              <w:t>2）保修期内</w:t>
            </w:r>
            <w:r>
              <w:rPr>
                <w:rFonts w:ascii="仿宋" w:hAnsi="仿宋" w:eastAsia="仿宋"/>
                <w:color w:val="000000"/>
                <w:sz w:val="22"/>
              </w:rPr>
              <w:t>,</w:t>
            </w:r>
            <w:r>
              <w:rPr>
                <w:rFonts w:hint="eastAsia" w:ascii="仿宋" w:hAnsi="仿宋" w:eastAsia="仿宋"/>
                <w:color w:val="000000"/>
                <w:sz w:val="22"/>
              </w:rPr>
              <w:t>年度定期预防性维护保养次数应不少于</w:t>
            </w:r>
            <w:r>
              <w:rPr>
                <w:rFonts w:hint="eastAsia" w:ascii="仿宋" w:hAnsi="仿宋" w:eastAsia="仿宋"/>
                <w:bCs/>
                <w:color w:val="000000"/>
                <w:sz w:val="22"/>
                <w:u w:val="single"/>
              </w:rPr>
              <w:t xml:space="preserve"> 2 </w:t>
            </w:r>
            <w:r>
              <w:rPr>
                <w:rFonts w:hint="eastAsia" w:ascii="仿宋" w:hAnsi="仿宋" w:eastAsia="仿宋"/>
                <w:color w:val="000000"/>
                <w:sz w:val="22"/>
              </w:rPr>
              <w:t>次。保修期内免费更换零配件、免工时费。</w:t>
            </w:r>
          </w:p>
          <w:p>
            <w:pPr>
              <w:spacing w:line="360" w:lineRule="auto"/>
              <w:ind w:left="440" w:hanging="440" w:hangingChars="200"/>
              <w:rPr>
                <w:rFonts w:ascii="仿宋" w:hAnsi="仿宋" w:eastAsia="仿宋"/>
                <w:color w:val="000000"/>
                <w:sz w:val="22"/>
              </w:rPr>
            </w:pPr>
            <w:r>
              <w:rPr>
                <w:rFonts w:hint="eastAsia" w:ascii="仿宋" w:hAnsi="仿宋" w:eastAsia="仿宋"/>
                <w:color w:val="000000"/>
                <w:sz w:val="22"/>
              </w:rPr>
              <w:t>3）由设备制造商提供售后服务，</w:t>
            </w:r>
            <w:r>
              <w:rPr>
                <w:rFonts w:hint="eastAsia" w:ascii="仿宋" w:hAnsi="仿宋" w:eastAsia="仿宋"/>
                <w:bCs/>
                <w:color w:val="000000"/>
                <w:sz w:val="22"/>
                <w:u w:val="single"/>
              </w:rPr>
              <w:t xml:space="preserve"> </w:t>
            </w:r>
            <w:r>
              <w:rPr>
                <w:rFonts w:hint="eastAsia" w:ascii="仿宋" w:hAnsi="仿宋" w:eastAsia="仿宋"/>
                <w:bCs/>
                <w:color w:val="000000"/>
                <w:sz w:val="22"/>
                <w:u w:val="single"/>
                <w:lang w:val="en-US" w:eastAsia="zh-CN"/>
              </w:rPr>
              <w:t>1</w:t>
            </w:r>
            <w:r>
              <w:rPr>
                <w:rFonts w:hint="eastAsia" w:ascii="仿宋" w:hAnsi="仿宋" w:eastAsia="仿宋"/>
                <w:bCs/>
                <w:color w:val="000000"/>
                <w:sz w:val="22"/>
                <w:u w:val="single"/>
              </w:rPr>
              <w:t xml:space="preserve"> </w:t>
            </w:r>
            <w:r>
              <w:rPr>
                <w:rFonts w:hint="eastAsia" w:ascii="仿宋" w:hAnsi="仿宋" w:eastAsia="仿宋"/>
                <w:color w:val="000000"/>
                <w:sz w:val="22"/>
              </w:rPr>
              <w:t>小时内响应，</w:t>
            </w:r>
            <w:r>
              <w:rPr>
                <w:rFonts w:hint="eastAsia" w:ascii="仿宋" w:hAnsi="仿宋" w:eastAsia="仿宋"/>
                <w:bCs/>
                <w:color w:val="000000"/>
                <w:sz w:val="22"/>
                <w:u w:val="single"/>
              </w:rPr>
              <w:t xml:space="preserve"> </w:t>
            </w:r>
            <w:r>
              <w:rPr>
                <w:rFonts w:hint="eastAsia" w:ascii="仿宋" w:hAnsi="仿宋" w:eastAsia="仿宋"/>
                <w:bCs/>
                <w:color w:val="000000"/>
                <w:sz w:val="22"/>
                <w:u w:val="single"/>
                <w:lang w:val="en-US" w:eastAsia="zh-CN"/>
              </w:rPr>
              <w:t>12</w:t>
            </w:r>
            <w:r>
              <w:rPr>
                <w:rFonts w:hint="eastAsia" w:ascii="仿宋" w:hAnsi="仿宋" w:eastAsia="仿宋"/>
                <w:bCs/>
                <w:color w:val="000000"/>
                <w:sz w:val="22"/>
                <w:u w:val="single"/>
              </w:rPr>
              <w:t xml:space="preserve"> </w:t>
            </w:r>
            <w:r>
              <w:rPr>
                <w:rFonts w:hint="eastAsia" w:ascii="仿宋" w:hAnsi="仿宋" w:eastAsia="仿宋"/>
                <w:color w:val="000000"/>
                <w:sz w:val="22"/>
              </w:rPr>
              <w:t>小时维修到位（不可抗力情况除外）。消耗品和零配件供应及时。</w:t>
            </w:r>
          </w:p>
          <w:p>
            <w:pPr>
              <w:spacing w:line="360" w:lineRule="auto"/>
              <w:ind w:left="440" w:hanging="440" w:hangingChars="200"/>
              <w:rPr>
                <w:rFonts w:ascii="仿宋" w:hAnsi="仿宋" w:eastAsia="仿宋"/>
                <w:color w:val="000000"/>
                <w:sz w:val="22"/>
              </w:rPr>
            </w:pPr>
            <w:r>
              <w:rPr>
                <w:rFonts w:hint="eastAsia" w:ascii="仿宋" w:hAnsi="仿宋" w:eastAsia="仿宋"/>
                <w:color w:val="000000"/>
                <w:sz w:val="22"/>
              </w:rPr>
              <w:t>4）投标人负责货物的终身维修，保证</w:t>
            </w:r>
            <w:r>
              <w:rPr>
                <w:rFonts w:hint="eastAsia" w:ascii="仿宋" w:hAnsi="仿宋" w:eastAsia="仿宋"/>
                <w:bCs/>
                <w:color w:val="000000"/>
                <w:sz w:val="22"/>
                <w:u w:val="single"/>
              </w:rPr>
              <w:t xml:space="preserve"> 8 </w:t>
            </w:r>
            <w:r>
              <w:rPr>
                <w:rFonts w:hint="eastAsia" w:ascii="仿宋" w:hAnsi="仿宋" w:eastAsia="仿宋"/>
                <w:color w:val="000000"/>
                <w:sz w:val="22"/>
              </w:rPr>
              <w:t>年以上供应维修配件，</w:t>
            </w:r>
            <w:r>
              <w:rPr>
                <w:rFonts w:hint="eastAsia" w:ascii="仿宋" w:hAnsi="仿宋" w:eastAsia="仿宋"/>
                <w:bCs/>
                <w:color w:val="000000"/>
                <w:sz w:val="22"/>
                <w:u w:val="single"/>
              </w:rPr>
              <w:t xml:space="preserve"> 5  </w:t>
            </w:r>
            <w:r>
              <w:rPr>
                <w:rFonts w:hint="eastAsia" w:ascii="仿宋" w:hAnsi="仿宋" w:eastAsia="仿宋"/>
                <w:color w:val="000000"/>
                <w:sz w:val="22"/>
              </w:rPr>
              <w:t>年内免费提供软件升级服务。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bottom w:val="single" w:color="auto" w:sz="4" w:space="0"/>
            </w:tcBorders>
            <w:vAlign w:val="center"/>
          </w:tcPr>
          <w:p>
            <w:pPr>
              <w:spacing w:line="360" w:lineRule="auto"/>
              <w:jc w:val="center"/>
              <w:rPr>
                <w:rFonts w:ascii="仿宋" w:hAnsi="仿宋" w:eastAsia="仿宋"/>
                <w:color w:val="000000"/>
                <w:sz w:val="22"/>
              </w:rPr>
            </w:pPr>
            <w:r>
              <w:rPr>
                <w:rFonts w:hint="eastAsia" w:ascii="仿宋" w:hAnsi="仿宋" w:eastAsia="仿宋"/>
                <w:color w:val="000000"/>
                <w:sz w:val="22"/>
              </w:rPr>
              <w:t>2</w:t>
            </w:r>
          </w:p>
        </w:tc>
        <w:tc>
          <w:tcPr>
            <w:tcW w:w="1276" w:type="dxa"/>
            <w:tcBorders>
              <w:bottom w:val="single" w:color="auto" w:sz="4" w:space="0"/>
            </w:tcBorders>
            <w:vAlign w:val="center"/>
          </w:tcPr>
          <w:p>
            <w:pPr>
              <w:spacing w:line="360" w:lineRule="auto"/>
              <w:jc w:val="center"/>
              <w:rPr>
                <w:rFonts w:ascii="仿宋" w:hAnsi="仿宋" w:eastAsia="仿宋"/>
                <w:color w:val="000000"/>
                <w:sz w:val="22"/>
              </w:rPr>
            </w:pPr>
            <w:r>
              <w:rPr>
                <w:rFonts w:hint="eastAsia" w:ascii="仿宋" w:hAnsi="仿宋" w:eastAsia="仿宋"/>
                <w:color w:val="000000"/>
                <w:sz w:val="22"/>
              </w:rPr>
              <w:t>质量保证</w:t>
            </w:r>
          </w:p>
        </w:tc>
        <w:tc>
          <w:tcPr>
            <w:tcW w:w="6775" w:type="dxa"/>
            <w:tcBorders>
              <w:bottom w:val="single" w:color="auto" w:sz="4" w:space="0"/>
            </w:tcBorders>
            <w:vAlign w:val="center"/>
          </w:tcPr>
          <w:p>
            <w:pPr>
              <w:spacing w:line="360" w:lineRule="auto"/>
              <w:rPr>
                <w:rFonts w:ascii="仿宋" w:hAnsi="仿宋" w:eastAsia="仿宋"/>
                <w:bCs/>
                <w:color w:val="000000"/>
                <w:sz w:val="22"/>
              </w:rPr>
            </w:pPr>
            <w:r>
              <w:rPr>
                <w:rFonts w:hint="eastAsia" w:ascii="仿宋" w:hAnsi="仿宋" w:eastAsia="仿宋"/>
                <w:bCs/>
                <w:color w:val="000000"/>
                <w:sz w:val="22"/>
              </w:rPr>
              <w:t>在保修期内</w:t>
            </w:r>
            <w:r>
              <w:rPr>
                <w:rFonts w:ascii="仿宋" w:hAnsi="仿宋" w:eastAsia="仿宋"/>
                <w:bCs/>
                <w:color w:val="000000"/>
                <w:sz w:val="22"/>
              </w:rPr>
              <w:t>,</w:t>
            </w:r>
            <w:r>
              <w:rPr>
                <w:rFonts w:hint="eastAsia" w:ascii="仿宋" w:hAnsi="仿宋" w:eastAsia="仿宋"/>
                <w:bCs/>
                <w:color w:val="000000"/>
                <w:sz w:val="22"/>
              </w:rPr>
              <w:t xml:space="preserve"> 投标人应确保年开机率在</w:t>
            </w:r>
            <w:r>
              <w:rPr>
                <w:rFonts w:ascii="仿宋" w:hAnsi="仿宋" w:eastAsia="仿宋"/>
                <w:bCs/>
                <w:color w:val="000000"/>
                <w:sz w:val="22"/>
              </w:rPr>
              <w:t>95%</w:t>
            </w:r>
            <w:r>
              <w:rPr>
                <w:rFonts w:hint="eastAsia" w:ascii="仿宋" w:hAnsi="仿宋" w:eastAsia="仿宋"/>
                <w:bCs/>
                <w:color w:val="000000"/>
                <w:sz w:val="22"/>
              </w:rPr>
              <w:t>以上</w:t>
            </w:r>
            <w:r>
              <w:rPr>
                <w:rFonts w:ascii="仿宋" w:hAnsi="仿宋" w:eastAsia="仿宋"/>
                <w:bCs/>
                <w:color w:val="000000"/>
                <w:sz w:val="22"/>
              </w:rPr>
              <w:t xml:space="preserve">, </w:t>
            </w:r>
            <w:r>
              <w:rPr>
                <w:rFonts w:hint="eastAsia" w:ascii="仿宋" w:hAnsi="仿宋" w:eastAsia="仿宋"/>
                <w:bCs/>
                <w:color w:val="000000"/>
                <w:sz w:val="22"/>
              </w:rPr>
              <w:t>若不能达到此开机率，将作以下处理：</w:t>
            </w:r>
          </w:p>
          <w:p>
            <w:pPr>
              <w:spacing w:line="360" w:lineRule="auto"/>
              <w:ind w:left="420" w:leftChars="200"/>
              <w:rPr>
                <w:rFonts w:ascii="仿宋" w:hAnsi="仿宋" w:eastAsia="仿宋"/>
                <w:bCs/>
                <w:color w:val="000000"/>
                <w:sz w:val="22"/>
              </w:rPr>
            </w:pPr>
            <w:r>
              <w:rPr>
                <w:rFonts w:hint="eastAsia" w:ascii="仿宋" w:hAnsi="仿宋" w:eastAsia="仿宋"/>
                <w:bCs/>
                <w:color w:val="000000"/>
                <w:sz w:val="22"/>
              </w:rPr>
              <w:t>A、年开机率在</w:t>
            </w:r>
            <w:r>
              <w:rPr>
                <w:rFonts w:ascii="仿宋" w:hAnsi="仿宋" w:eastAsia="仿宋"/>
                <w:bCs/>
                <w:color w:val="000000"/>
                <w:sz w:val="22"/>
              </w:rPr>
              <w:t>90-95%</w:t>
            </w:r>
            <w:r>
              <w:rPr>
                <w:rFonts w:hint="eastAsia" w:ascii="仿宋" w:hAnsi="仿宋" w:eastAsia="仿宋"/>
                <w:bCs/>
                <w:color w:val="000000"/>
                <w:sz w:val="22"/>
              </w:rPr>
              <w:t>之间按一赔</w:t>
            </w:r>
            <w:r>
              <w:rPr>
                <w:rFonts w:hint="eastAsia" w:ascii="仿宋" w:hAnsi="仿宋" w:eastAsia="仿宋"/>
                <w:bCs/>
                <w:color w:val="000000"/>
                <w:sz w:val="22"/>
                <w:u w:val="single"/>
              </w:rPr>
              <w:t xml:space="preserve"> 二 </w:t>
            </w:r>
            <w:r>
              <w:rPr>
                <w:rFonts w:hint="eastAsia" w:ascii="仿宋" w:hAnsi="仿宋" w:eastAsia="仿宋"/>
                <w:bCs/>
                <w:color w:val="000000"/>
                <w:sz w:val="22"/>
              </w:rPr>
              <w:t>延长保修期.</w:t>
            </w:r>
          </w:p>
          <w:p>
            <w:pPr>
              <w:spacing w:line="360" w:lineRule="auto"/>
              <w:ind w:left="420" w:leftChars="200"/>
              <w:rPr>
                <w:rFonts w:ascii="仿宋" w:hAnsi="仿宋" w:eastAsia="仿宋"/>
                <w:bCs/>
                <w:color w:val="000000"/>
                <w:sz w:val="22"/>
              </w:rPr>
            </w:pPr>
            <w:r>
              <w:rPr>
                <w:rFonts w:hint="eastAsia" w:ascii="仿宋" w:hAnsi="仿宋" w:eastAsia="仿宋"/>
                <w:bCs/>
                <w:color w:val="000000"/>
                <w:sz w:val="22"/>
              </w:rPr>
              <w:t>B、年开机率在</w:t>
            </w:r>
            <w:r>
              <w:rPr>
                <w:rFonts w:ascii="仿宋" w:hAnsi="仿宋" w:eastAsia="仿宋"/>
                <w:bCs/>
                <w:color w:val="000000"/>
                <w:sz w:val="22"/>
              </w:rPr>
              <w:t>85-90%</w:t>
            </w:r>
            <w:r>
              <w:rPr>
                <w:rFonts w:hint="eastAsia" w:ascii="仿宋" w:hAnsi="仿宋" w:eastAsia="仿宋"/>
                <w:bCs/>
                <w:color w:val="000000"/>
                <w:sz w:val="22"/>
              </w:rPr>
              <w:t>之间按一赔</w:t>
            </w:r>
            <w:r>
              <w:rPr>
                <w:rFonts w:hint="eastAsia" w:ascii="仿宋" w:hAnsi="仿宋" w:eastAsia="仿宋"/>
                <w:bCs/>
                <w:color w:val="000000"/>
                <w:sz w:val="22"/>
                <w:u w:val="single"/>
              </w:rPr>
              <w:t xml:space="preserve"> 五 </w:t>
            </w:r>
            <w:r>
              <w:rPr>
                <w:rFonts w:hint="eastAsia" w:ascii="仿宋" w:hAnsi="仿宋" w:eastAsia="仿宋"/>
                <w:bCs/>
                <w:color w:val="000000"/>
                <w:sz w:val="22"/>
              </w:rPr>
              <w:t>延长保修期</w:t>
            </w:r>
          </w:p>
          <w:p>
            <w:pPr>
              <w:spacing w:line="360" w:lineRule="auto"/>
              <w:ind w:left="750" w:leftChars="200" w:hanging="330" w:hangingChars="150"/>
              <w:rPr>
                <w:rFonts w:ascii="仿宋" w:hAnsi="仿宋" w:eastAsia="仿宋"/>
                <w:bCs/>
                <w:color w:val="000000"/>
                <w:sz w:val="22"/>
              </w:rPr>
            </w:pPr>
            <w:r>
              <w:rPr>
                <w:rFonts w:hint="eastAsia" w:ascii="仿宋" w:hAnsi="仿宋" w:eastAsia="仿宋"/>
                <w:bCs/>
                <w:color w:val="000000"/>
                <w:sz w:val="22"/>
              </w:rPr>
              <w:t>C、年开机率低于</w:t>
            </w:r>
            <w:r>
              <w:rPr>
                <w:rFonts w:ascii="仿宋" w:hAnsi="仿宋" w:eastAsia="仿宋"/>
                <w:bCs/>
                <w:color w:val="000000"/>
                <w:sz w:val="22"/>
              </w:rPr>
              <w:t>85%</w:t>
            </w:r>
            <w:r>
              <w:rPr>
                <w:rFonts w:hint="eastAsia" w:ascii="仿宋" w:hAnsi="仿宋" w:eastAsia="仿宋"/>
                <w:bCs/>
                <w:color w:val="000000"/>
                <w:sz w:val="22"/>
              </w:rPr>
              <w:t>，投标人必须无条件更换新机，并重新计算保修期，以及赔偿用户的直接经济损失和间接经济损失。</w:t>
            </w:r>
          </w:p>
          <w:p>
            <w:pPr>
              <w:spacing w:line="360" w:lineRule="auto"/>
              <w:rPr>
                <w:rFonts w:ascii="仿宋" w:hAnsi="仿宋" w:eastAsia="仿宋"/>
                <w:bCs/>
                <w:color w:val="000000"/>
                <w:sz w:val="22"/>
              </w:rPr>
            </w:pPr>
            <w:r>
              <w:rPr>
                <w:rFonts w:hint="eastAsia" w:ascii="仿宋" w:hAnsi="仿宋" w:eastAsia="仿宋"/>
                <w:b/>
                <w:bCs/>
                <w:color w:val="FF0000"/>
                <w:sz w:val="22"/>
              </w:rPr>
              <w:t>注：</w:t>
            </w:r>
            <w:r>
              <w:rPr>
                <w:rFonts w:hint="eastAsia" w:ascii="仿宋" w:hAnsi="仿宋" w:eastAsia="仿宋"/>
                <w:bCs/>
                <w:color w:val="000000"/>
                <w:sz w:val="22"/>
              </w:rPr>
              <w:t>年开机率（国家法定工作日）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1" w:type="dxa"/>
            <w:gridSpan w:val="3"/>
            <w:tcBorders>
              <w:bottom w:val="single" w:color="auto" w:sz="4" w:space="0"/>
            </w:tcBorders>
            <w:shd w:val="clear" w:color="auto" w:fill="DDD9C3"/>
            <w:vAlign w:val="center"/>
          </w:tcPr>
          <w:p>
            <w:pPr>
              <w:spacing w:line="360" w:lineRule="auto"/>
              <w:rPr>
                <w:rFonts w:ascii="仿宋" w:hAnsi="仿宋" w:eastAsia="仿宋"/>
                <w:b/>
                <w:bCs/>
                <w:color w:val="000000"/>
                <w:sz w:val="22"/>
              </w:rPr>
            </w:pPr>
            <w:r>
              <w:rPr>
                <w:rFonts w:hint="eastAsia" w:ascii="仿宋" w:hAnsi="仿宋" w:eastAsia="仿宋"/>
                <w:b/>
                <w:bCs/>
                <w:color w:val="000000"/>
                <w:sz w:val="22"/>
              </w:rPr>
              <w:t>（二）</w:t>
            </w:r>
            <w:r>
              <w:rPr>
                <w:rFonts w:hint="eastAsia" w:ascii="仿宋" w:hAnsi="仿宋" w:eastAsia="仿宋"/>
                <w:b/>
                <w:color w:val="000000"/>
                <w:sz w:val="22"/>
              </w:rPr>
              <w:t>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spacing w:line="360" w:lineRule="auto"/>
              <w:jc w:val="center"/>
              <w:rPr>
                <w:rFonts w:ascii="仿宋" w:hAnsi="仿宋" w:eastAsia="仿宋"/>
                <w:color w:val="000000"/>
                <w:sz w:val="22"/>
              </w:rPr>
            </w:pPr>
            <w:r>
              <w:rPr>
                <w:rFonts w:hint="eastAsia" w:ascii="仿宋" w:hAnsi="仿宋" w:eastAsia="仿宋"/>
                <w:color w:val="000000"/>
                <w:sz w:val="22"/>
              </w:rPr>
              <w:t>1</w:t>
            </w:r>
          </w:p>
        </w:tc>
        <w:tc>
          <w:tcPr>
            <w:tcW w:w="1276" w:type="dxa"/>
            <w:shd w:val="clear" w:color="auto" w:fill="auto"/>
            <w:vAlign w:val="center"/>
          </w:tcPr>
          <w:p>
            <w:pPr>
              <w:spacing w:line="360" w:lineRule="auto"/>
              <w:jc w:val="center"/>
              <w:rPr>
                <w:rFonts w:ascii="仿宋" w:hAnsi="仿宋" w:eastAsia="仿宋"/>
                <w:color w:val="000000"/>
                <w:sz w:val="22"/>
              </w:rPr>
            </w:pPr>
            <w:r>
              <w:rPr>
                <w:rFonts w:hint="eastAsia" w:ascii="仿宋" w:hAnsi="仿宋" w:eastAsia="仿宋"/>
                <w:color w:val="000000"/>
                <w:sz w:val="22"/>
              </w:rPr>
              <w:t>关于交货</w:t>
            </w:r>
          </w:p>
        </w:tc>
        <w:tc>
          <w:tcPr>
            <w:tcW w:w="6775" w:type="dxa"/>
            <w:shd w:val="clear" w:color="auto" w:fill="auto"/>
            <w:vAlign w:val="center"/>
          </w:tcPr>
          <w:p>
            <w:pPr>
              <w:spacing w:line="360" w:lineRule="auto"/>
              <w:ind w:left="440" w:hanging="440" w:hangingChars="200"/>
              <w:rPr>
                <w:rFonts w:ascii="仿宋" w:hAnsi="仿宋" w:eastAsia="仿宋"/>
                <w:color w:val="000000"/>
                <w:sz w:val="22"/>
              </w:rPr>
            </w:pPr>
            <w:r>
              <w:rPr>
                <w:rFonts w:hint="eastAsia" w:ascii="仿宋" w:hAnsi="仿宋" w:eastAsia="仿宋"/>
                <w:bCs/>
                <w:sz w:val="22"/>
                <w:highlight w:val="yellow"/>
              </w:rPr>
              <w:t>★</w:t>
            </w:r>
            <w:r>
              <w:rPr>
                <w:rFonts w:hint="eastAsia" w:ascii="仿宋" w:hAnsi="仿宋" w:eastAsia="仿宋"/>
                <w:color w:val="000000"/>
                <w:sz w:val="22"/>
                <w:highlight w:val="yellow"/>
              </w:rPr>
              <w:t>1）</w:t>
            </w:r>
            <w:r>
              <w:rPr>
                <w:rFonts w:hint="eastAsia" w:ascii="仿宋" w:hAnsi="仿宋" w:eastAsia="仿宋"/>
                <w:b/>
                <w:bCs/>
                <w:color w:val="000000"/>
                <w:sz w:val="22"/>
                <w:highlight w:val="yellow"/>
              </w:rPr>
              <w:t>签订合同之日起</w:t>
            </w:r>
            <w:r>
              <w:rPr>
                <w:rFonts w:hint="eastAsia" w:ascii="仿宋" w:hAnsi="仿宋" w:eastAsia="仿宋"/>
                <w:b/>
                <w:bCs/>
                <w:color w:val="000000"/>
                <w:sz w:val="22"/>
                <w:highlight w:val="yellow"/>
                <w:u w:val="single"/>
                <w:lang w:val="en-US" w:eastAsia="zh-CN"/>
              </w:rPr>
              <w:t>2</w:t>
            </w:r>
            <w:r>
              <w:rPr>
                <w:rFonts w:hint="eastAsia" w:ascii="仿宋" w:hAnsi="仿宋" w:eastAsia="仿宋"/>
                <w:b/>
                <w:bCs/>
                <w:color w:val="000000"/>
                <w:sz w:val="22"/>
                <w:highlight w:val="yellow"/>
              </w:rPr>
              <w:t>日历日内交货</w:t>
            </w:r>
            <w:r>
              <w:rPr>
                <w:rFonts w:hint="eastAsia" w:ascii="仿宋" w:hAnsi="仿宋" w:eastAsia="仿宋"/>
                <w:color w:val="000000"/>
                <w:sz w:val="22"/>
              </w:rPr>
              <w:t>。</w:t>
            </w:r>
          </w:p>
          <w:p>
            <w:pPr>
              <w:spacing w:line="360" w:lineRule="auto"/>
              <w:ind w:left="440" w:hanging="440" w:hangingChars="200"/>
              <w:rPr>
                <w:rFonts w:ascii="仿宋" w:hAnsi="仿宋" w:eastAsia="仿宋"/>
                <w:color w:val="000000"/>
                <w:sz w:val="22"/>
              </w:rPr>
            </w:pPr>
            <w:r>
              <w:rPr>
                <w:rFonts w:hint="eastAsia" w:ascii="仿宋" w:hAnsi="仿宋" w:eastAsia="仿宋"/>
                <w:color w:val="000000"/>
                <w:sz w:val="22"/>
              </w:rPr>
              <w:t>2）</w:t>
            </w:r>
            <w:r>
              <w:rPr>
                <w:rFonts w:hint="eastAsia" w:ascii="仿宋" w:hAnsi="仿宋" w:eastAsia="仿宋"/>
                <w:bCs/>
                <w:color w:val="000000"/>
                <w:sz w:val="22"/>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hint="eastAsia" w:ascii="仿宋" w:hAnsi="仿宋" w:eastAsia="仿宋"/>
                <w:color w:val="000000"/>
                <w:sz w:val="22"/>
              </w:rPr>
              <w:t>。</w:t>
            </w:r>
          </w:p>
          <w:p>
            <w:pPr>
              <w:spacing w:line="360" w:lineRule="auto"/>
              <w:ind w:left="440" w:hanging="440" w:hangingChars="200"/>
              <w:rPr>
                <w:rFonts w:ascii="仿宋" w:hAnsi="仿宋" w:eastAsia="仿宋"/>
                <w:color w:val="000000"/>
                <w:sz w:val="22"/>
              </w:rPr>
            </w:pPr>
            <w:r>
              <w:rPr>
                <w:rFonts w:hint="eastAsia" w:ascii="仿宋" w:hAnsi="仿宋" w:eastAsia="仿宋"/>
                <w:color w:val="000000"/>
                <w:sz w:val="22"/>
              </w:rPr>
              <w:t>3）</w:t>
            </w:r>
            <w:r>
              <w:rPr>
                <w:rFonts w:hint="eastAsia" w:ascii="仿宋" w:hAnsi="仿宋" w:eastAsia="仿宋"/>
                <w:bCs/>
                <w:color w:val="000000"/>
                <w:sz w:val="22"/>
              </w:rPr>
              <w:t>提供的货物必须为全新、经检验合格的产品。产品如需要计量检定的应提供相关计量检定部门出具的合法检定报告。其中，进口设备必须具有报关证明文件、原产地证明和商检证明文件</w:t>
            </w:r>
            <w:r>
              <w:rPr>
                <w:rFonts w:hint="eastAsia" w:ascii="仿宋" w:hAnsi="仿宋" w:eastAsia="仿宋"/>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spacing w:line="360" w:lineRule="auto"/>
              <w:jc w:val="center"/>
              <w:rPr>
                <w:rFonts w:ascii="仿宋" w:hAnsi="仿宋" w:eastAsia="仿宋"/>
                <w:color w:val="000000"/>
                <w:sz w:val="22"/>
              </w:rPr>
            </w:pPr>
            <w:r>
              <w:rPr>
                <w:rFonts w:hint="eastAsia" w:ascii="仿宋" w:hAnsi="仿宋" w:eastAsia="仿宋"/>
                <w:color w:val="000000"/>
                <w:sz w:val="22"/>
              </w:rPr>
              <w:t>2</w:t>
            </w:r>
          </w:p>
        </w:tc>
        <w:tc>
          <w:tcPr>
            <w:tcW w:w="1276" w:type="dxa"/>
            <w:vAlign w:val="center"/>
          </w:tcPr>
          <w:p>
            <w:pPr>
              <w:spacing w:line="360" w:lineRule="auto"/>
              <w:jc w:val="center"/>
              <w:rPr>
                <w:rFonts w:ascii="仿宋" w:hAnsi="仿宋" w:eastAsia="仿宋"/>
                <w:color w:val="000000"/>
                <w:sz w:val="22"/>
              </w:rPr>
            </w:pPr>
            <w:r>
              <w:rPr>
                <w:rFonts w:hint="eastAsia" w:ascii="仿宋" w:hAnsi="仿宋" w:eastAsia="仿宋"/>
                <w:bCs/>
                <w:sz w:val="22"/>
              </w:rPr>
              <w:t>运输、安装和验收</w:t>
            </w:r>
          </w:p>
        </w:tc>
        <w:tc>
          <w:tcPr>
            <w:tcW w:w="6775" w:type="dxa"/>
          </w:tcPr>
          <w:p>
            <w:pPr>
              <w:spacing w:line="360" w:lineRule="auto"/>
              <w:ind w:left="440" w:hanging="440" w:hangingChars="200"/>
              <w:rPr>
                <w:rFonts w:ascii="仿宋" w:hAnsi="仿宋" w:eastAsia="仿宋"/>
                <w:color w:val="000000"/>
                <w:sz w:val="22"/>
              </w:rPr>
            </w:pPr>
            <w:r>
              <w:rPr>
                <w:rFonts w:hint="eastAsia" w:ascii="仿宋" w:hAnsi="仿宋" w:eastAsia="仿宋"/>
                <w:color w:val="000000"/>
                <w:sz w:val="22"/>
              </w:rPr>
              <w:t>1）</w:t>
            </w:r>
            <w:r>
              <w:rPr>
                <w:rFonts w:hint="eastAsia" w:ascii="仿宋" w:hAnsi="仿宋" w:eastAsia="仿宋"/>
                <w:bCs/>
                <w:color w:val="000000"/>
                <w:sz w:val="22"/>
              </w:rPr>
              <w:t>投标人负责将</w:t>
            </w:r>
            <w:r>
              <w:rPr>
                <w:rFonts w:hint="eastAsia" w:ascii="仿宋" w:hAnsi="仿宋" w:eastAsia="仿宋"/>
                <w:color w:val="000000"/>
                <w:sz w:val="22"/>
              </w:rPr>
              <w:t>货物</w:t>
            </w:r>
            <w:r>
              <w:rPr>
                <w:rFonts w:hint="eastAsia" w:ascii="仿宋" w:hAnsi="仿宋" w:eastAsia="仿宋"/>
                <w:bCs/>
                <w:color w:val="000000"/>
                <w:sz w:val="22"/>
              </w:rPr>
              <w:t>安全无损运抵采购人指定地点,并承担设备的包装、运输、保险、装卸、安装调试、培训、商检及计量检测、关税、增值税和进口代理等费用</w:t>
            </w:r>
            <w:r>
              <w:rPr>
                <w:rFonts w:hint="eastAsia" w:ascii="仿宋" w:hAnsi="仿宋" w:eastAsia="仿宋"/>
                <w:color w:val="000000"/>
                <w:sz w:val="22"/>
              </w:rPr>
              <w:t>。</w:t>
            </w:r>
          </w:p>
          <w:p>
            <w:pPr>
              <w:spacing w:line="360" w:lineRule="auto"/>
              <w:ind w:left="440" w:hanging="440" w:hangingChars="200"/>
              <w:rPr>
                <w:rFonts w:ascii="仿宋" w:hAnsi="仿宋" w:eastAsia="仿宋"/>
                <w:color w:val="000000"/>
                <w:sz w:val="22"/>
              </w:rPr>
            </w:pPr>
            <w:r>
              <w:rPr>
                <w:rFonts w:hint="eastAsia" w:ascii="仿宋" w:hAnsi="仿宋" w:eastAsia="仿宋"/>
                <w:color w:val="000000"/>
                <w:sz w:val="22"/>
              </w:rPr>
              <w:t>2）</w:t>
            </w:r>
            <w:r>
              <w:rPr>
                <w:rFonts w:hint="eastAsia" w:ascii="仿宋" w:hAnsi="仿宋" w:eastAsia="仿宋"/>
                <w:bCs/>
                <w:color w:val="000000"/>
                <w:sz w:val="22"/>
              </w:rPr>
              <w:t>采购人有权检验或测试货物，以确认货物是否符合合同规格的要求，并且不承担额外的费用。如果发现所交货物与投标文件中所承诺的不符或存在质量、技术缺陷等</w:t>
            </w:r>
            <w:r>
              <w:rPr>
                <w:rFonts w:ascii="仿宋" w:hAnsi="仿宋" w:eastAsia="仿宋"/>
                <w:bCs/>
                <w:color w:val="000000"/>
                <w:sz w:val="22"/>
              </w:rPr>
              <w:t>,</w:t>
            </w:r>
            <w:r>
              <w:rPr>
                <w:rFonts w:hint="eastAsia" w:ascii="仿宋" w:hAnsi="仿宋" w:eastAsia="仿宋"/>
                <w:bCs/>
                <w:color w:val="000000"/>
                <w:sz w:val="22"/>
              </w:rPr>
              <w:t>采购人可以拒绝接收该货物</w:t>
            </w:r>
            <w:r>
              <w:rPr>
                <w:rFonts w:ascii="仿宋" w:hAnsi="仿宋" w:eastAsia="仿宋"/>
                <w:bCs/>
                <w:color w:val="000000"/>
                <w:sz w:val="22"/>
              </w:rPr>
              <w:t>,</w:t>
            </w:r>
            <w:r>
              <w:rPr>
                <w:rFonts w:hint="eastAsia" w:ascii="仿宋" w:hAnsi="仿宋" w:eastAsia="仿宋"/>
                <w:bCs/>
                <w:color w:val="000000"/>
                <w:sz w:val="22"/>
              </w:rPr>
              <w:t>投标人应在</w:t>
            </w:r>
            <w:r>
              <w:rPr>
                <w:rFonts w:hint="eastAsia" w:ascii="仿宋" w:hAnsi="仿宋" w:eastAsia="仿宋"/>
                <w:bCs/>
                <w:color w:val="000000"/>
                <w:sz w:val="22"/>
                <w:u w:val="single"/>
              </w:rPr>
              <w:t xml:space="preserve"> </w:t>
            </w:r>
            <w:r>
              <w:rPr>
                <w:rFonts w:hint="eastAsia" w:ascii="仿宋" w:hAnsi="仿宋" w:eastAsia="仿宋"/>
                <w:bCs/>
                <w:color w:val="000000"/>
                <w:sz w:val="22"/>
                <w:u w:val="single"/>
                <w:lang w:val="en-US" w:eastAsia="zh-CN"/>
              </w:rPr>
              <w:t>2</w:t>
            </w:r>
            <w:r>
              <w:rPr>
                <w:rFonts w:hint="eastAsia" w:ascii="仿宋" w:hAnsi="仿宋" w:eastAsia="仿宋"/>
                <w:bCs/>
                <w:color w:val="000000"/>
                <w:sz w:val="22"/>
              </w:rPr>
              <w:t>天内采取补足、更换或退货等措施</w:t>
            </w:r>
            <w:r>
              <w:rPr>
                <w:rFonts w:ascii="仿宋" w:hAnsi="仿宋" w:eastAsia="仿宋"/>
                <w:bCs/>
                <w:color w:val="000000"/>
                <w:sz w:val="22"/>
              </w:rPr>
              <w:t>,</w:t>
            </w:r>
            <w:r>
              <w:rPr>
                <w:rFonts w:hint="eastAsia" w:ascii="仿宋" w:hAnsi="仿宋" w:eastAsia="仿宋"/>
                <w:bCs/>
                <w:color w:val="000000"/>
                <w:sz w:val="22"/>
              </w:rPr>
              <w:t>以满足规格的要求，由此发生的一切损失和费用由投标人承担</w:t>
            </w:r>
            <w:r>
              <w:rPr>
                <w:rFonts w:hint="eastAsia" w:ascii="仿宋" w:hAnsi="仿宋" w:eastAsia="仿宋"/>
                <w:color w:val="000000"/>
                <w:sz w:val="22"/>
              </w:rPr>
              <w:t>。</w:t>
            </w:r>
          </w:p>
          <w:p>
            <w:pPr>
              <w:spacing w:line="360" w:lineRule="auto"/>
              <w:ind w:left="440" w:hanging="440" w:hangingChars="200"/>
              <w:rPr>
                <w:rFonts w:ascii="仿宋" w:hAnsi="仿宋" w:eastAsia="仿宋"/>
                <w:color w:val="000000"/>
                <w:sz w:val="22"/>
              </w:rPr>
            </w:pPr>
            <w:r>
              <w:rPr>
                <w:rFonts w:hint="eastAsia" w:ascii="仿宋" w:hAnsi="仿宋" w:eastAsia="仿宋"/>
                <w:color w:val="000000"/>
                <w:sz w:val="22"/>
              </w:rPr>
              <w:t>3）投标人负责货物的现场安装和调试</w:t>
            </w:r>
            <w:r>
              <w:rPr>
                <w:rFonts w:ascii="仿宋" w:hAnsi="仿宋" w:eastAsia="仿宋"/>
                <w:color w:val="000000"/>
                <w:sz w:val="22"/>
              </w:rPr>
              <w:t>,</w:t>
            </w:r>
            <w:r>
              <w:rPr>
                <w:rFonts w:hint="eastAsia" w:ascii="仿宋" w:hAnsi="仿宋" w:eastAsia="仿宋"/>
                <w:color w:val="000000"/>
                <w:sz w:val="22"/>
              </w:rPr>
              <w:t>提供货物安装、调试和维修所需的专用工具和辅助材料。投标人应在货物运至指定地点后</w:t>
            </w:r>
            <w:r>
              <w:rPr>
                <w:rFonts w:hint="eastAsia" w:ascii="仿宋" w:hAnsi="仿宋" w:eastAsia="仿宋"/>
                <w:color w:val="000000"/>
                <w:sz w:val="22"/>
                <w:lang w:eastAsia="zh-CN"/>
              </w:rPr>
              <w:t>当天</w:t>
            </w:r>
            <w:r>
              <w:rPr>
                <w:rFonts w:hint="eastAsia" w:ascii="仿宋" w:hAnsi="仿宋" w:eastAsia="仿宋"/>
                <w:color w:val="000000"/>
                <w:sz w:val="22"/>
              </w:rPr>
              <w:t>开始安装调试</w:t>
            </w:r>
            <w:r>
              <w:rPr>
                <w:rFonts w:ascii="仿宋" w:hAnsi="仿宋" w:eastAsia="仿宋"/>
                <w:color w:val="000000"/>
                <w:sz w:val="22"/>
              </w:rPr>
              <w:t>,</w:t>
            </w:r>
            <w:r>
              <w:rPr>
                <w:rFonts w:hint="eastAsia" w:ascii="仿宋" w:hAnsi="仿宋" w:eastAsia="仿宋"/>
                <w:color w:val="000000"/>
                <w:sz w:val="22"/>
              </w:rPr>
              <w:t>并在</w:t>
            </w:r>
            <w:r>
              <w:rPr>
                <w:rFonts w:hint="eastAsia" w:ascii="仿宋" w:hAnsi="仿宋" w:eastAsia="仿宋"/>
                <w:bCs/>
                <w:color w:val="000000"/>
                <w:sz w:val="22"/>
                <w:u w:val="single"/>
              </w:rPr>
              <w:t xml:space="preserve"> </w:t>
            </w:r>
            <w:r>
              <w:rPr>
                <w:rFonts w:hint="eastAsia" w:ascii="仿宋" w:hAnsi="仿宋" w:eastAsia="仿宋"/>
                <w:bCs/>
                <w:color w:val="000000"/>
                <w:sz w:val="22"/>
                <w:u w:val="single"/>
                <w:lang w:val="en-US" w:eastAsia="zh-CN"/>
              </w:rPr>
              <w:t>2</w:t>
            </w:r>
            <w:r>
              <w:rPr>
                <w:rFonts w:hint="eastAsia" w:ascii="仿宋" w:hAnsi="仿宋" w:eastAsia="仿宋"/>
                <w:color w:val="000000"/>
                <w:sz w:val="22"/>
              </w:rPr>
              <w:t>天内安装调试完毕。</w:t>
            </w:r>
          </w:p>
          <w:p>
            <w:pPr>
              <w:spacing w:line="360" w:lineRule="auto"/>
              <w:ind w:left="440" w:hanging="440" w:hangingChars="200"/>
              <w:rPr>
                <w:rFonts w:ascii="仿宋" w:hAnsi="仿宋" w:eastAsia="仿宋"/>
                <w:b/>
                <w:color w:val="000000"/>
                <w:sz w:val="22"/>
              </w:rPr>
            </w:pPr>
            <w:r>
              <w:rPr>
                <w:rFonts w:hint="eastAsia" w:ascii="仿宋" w:hAnsi="仿宋" w:eastAsia="仿宋"/>
                <w:color w:val="000000"/>
                <w:sz w:val="22"/>
              </w:rPr>
              <w:t>4）由中标人代表和采购人组成验收小组对产品进行验收。验收标准按照国家规定标准执行。经检验设备正常运作后签署验收报告</w:t>
            </w:r>
            <w:r>
              <w:rPr>
                <w:rFonts w:ascii="仿宋" w:hAnsi="仿宋" w:eastAsia="仿宋"/>
                <w:color w:val="000000"/>
                <w:sz w:val="22"/>
              </w:rPr>
              <w:t>,</w:t>
            </w:r>
            <w:r>
              <w:rPr>
                <w:rFonts w:hint="eastAsia" w:ascii="仿宋" w:hAnsi="仿宋" w:eastAsia="仿宋"/>
                <w:color w:val="000000"/>
                <w:sz w:val="22"/>
              </w:rPr>
              <w:t>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spacing w:line="360" w:lineRule="auto"/>
              <w:jc w:val="center"/>
              <w:rPr>
                <w:rFonts w:ascii="仿宋" w:hAnsi="仿宋" w:eastAsia="仿宋"/>
                <w:color w:val="000000"/>
                <w:sz w:val="22"/>
              </w:rPr>
            </w:pPr>
            <w:r>
              <w:rPr>
                <w:rFonts w:hint="eastAsia" w:ascii="仿宋" w:hAnsi="仿宋" w:eastAsia="仿宋"/>
                <w:color w:val="000000"/>
                <w:sz w:val="22"/>
              </w:rPr>
              <w:t>3</w:t>
            </w:r>
          </w:p>
        </w:tc>
        <w:tc>
          <w:tcPr>
            <w:tcW w:w="1276" w:type="dxa"/>
            <w:vAlign w:val="center"/>
          </w:tcPr>
          <w:p>
            <w:pPr>
              <w:spacing w:line="360" w:lineRule="auto"/>
              <w:jc w:val="center"/>
              <w:rPr>
                <w:rFonts w:ascii="仿宋" w:hAnsi="仿宋" w:eastAsia="仿宋"/>
                <w:color w:val="000000"/>
                <w:sz w:val="22"/>
              </w:rPr>
            </w:pPr>
            <w:r>
              <w:rPr>
                <w:rFonts w:hint="eastAsia" w:ascii="仿宋" w:hAnsi="仿宋" w:eastAsia="仿宋"/>
                <w:sz w:val="22"/>
              </w:rPr>
              <w:t>培训</w:t>
            </w:r>
          </w:p>
        </w:tc>
        <w:tc>
          <w:tcPr>
            <w:tcW w:w="6775" w:type="dxa"/>
          </w:tcPr>
          <w:p>
            <w:pPr>
              <w:spacing w:line="360" w:lineRule="auto"/>
              <w:rPr>
                <w:rFonts w:ascii="仿宋" w:hAnsi="仿宋" w:eastAsia="仿宋"/>
                <w:b/>
                <w:color w:val="000000"/>
                <w:sz w:val="22"/>
              </w:rPr>
            </w:pPr>
            <w:r>
              <w:rPr>
                <w:rFonts w:hint="eastAsia" w:ascii="仿宋" w:hAnsi="仿宋" w:eastAsia="仿宋"/>
                <w:bCs/>
                <w:color w:val="000000"/>
                <w:sz w:val="22"/>
              </w:rPr>
              <w:t>中标人应派专业技术人员免费对采购单位指定人员进行定期培训及指导，直至其完全掌握设备的基本故障处理技术</w:t>
            </w:r>
            <w:r>
              <w:rPr>
                <w:rFonts w:hint="eastAsia" w:ascii="仿宋" w:hAnsi="仿宋" w:eastAsia="仿宋"/>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spacing w:line="360" w:lineRule="auto"/>
              <w:jc w:val="center"/>
              <w:rPr>
                <w:rFonts w:ascii="仿宋" w:hAnsi="仿宋" w:eastAsia="仿宋"/>
                <w:color w:val="000000"/>
                <w:sz w:val="22"/>
              </w:rPr>
            </w:pPr>
            <w:r>
              <w:rPr>
                <w:rFonts w:hint="eastAsia" w:ascii="仿宋" w:hAnsi="仿宋" w:eastAsia="仿宋"/>
                <w:color w:val="000000"/>
                <w:sz w:val="22"/>
              </w:rPr>
              <w:t>4</w:t>
            </w:r>
          </w:p>
        </w:tc>
        <w:tc>
          <w:tcPr>
            <w:tcW w:w="1276" w:type="dxa"/>
            <w:vAlign w:val="center"/>
          </w:tcPr>
          <w:p>
            <w:pPr>
              <w:spacing w:line="360" w:lineRule="auto"/>
              <w:jc w:val="center"/>
              <w:rPr>
                <w:rFonts w:ascii="仿宋" w:hAnsi="仿宋" w:eastAsia="仿宋"/>
                <w:sz w:val="22"/>
              </w:rPr>
            </w:pPr>
            <w:r>
              <w:rPr>
                <w:rFonts w:hint="eastAsia" w:ascii="仿宋" w:hAnsi="仿宋" w:eastAsia="仿宋"/>
                <w:sz w:val="22"/>
              </w:rPr>
              <w:t>关于付款</w:t>
            </w:r>
          </w:p>
        </w:tc>
        <w:tc>
          <w:tcPr>
            <w:tcW w:w="6775" w:type="dxa"/>
          </w:tcPr>
          <w:p>
            <w:pPr>
              <w:spacing w:line="360" w:lineRule="auto"/>
              <w:ind w:left="440" w:hanging="440" w:hangingChars="200"/>
              <w:rPr>
                <w:rFonts w:ascii="仿宋" w:hAnsi="仿宋" w:eastAsia="仿宋"/>
                <w:bCs/>
                <w:color w:val="000000"/>
                <w:sz w:val="22"/>
              </w:rPr>
            </w:pPr>
            <w:r>
              <w:rPr>
                <w:rFonts w:hint="eastAsia" w:ascii="仿宋" w:hAnsi="仿宋" w:eastAsia="仿宋"/>
                <w:bCs/>
                <w:color w:val="000000"/>
                <w:sz w:val="22"/>
              </w:rPr>
              <w:t>1）投标人应保证采购人在使用该货物或其任何一部分时，免受第三方提出的侵犯其专利权、商标权、著作权或其它知识产权的起诉。投标人保证所提供软件的合法性，所发生的任何知识产权纠纷与采购人无关。</w:t>
            </w:r>
          </w:p>
          <w:p>
            <w:pPr>
              <w:spacing w:line="360" w:lineRule="auto"/>
              <w:ind w:left="440" w:hanging="440" w:hangingChars="200"/>
              <w:rPr>
                <w:rFonts w:ascii="仿宋" w:hAnsi="仿宋" w:eastAsia="仿宋"/>
                <w:color w:val="000000"/>
                <w:sz w:val="22"/>
              </w:rPr>
            </w:pPr>
            <w:r>
              <w:rPr>
                <w:rFonts w:hint="eastAsia" w:ascii="仿宋" w:hAnsi="仿宋" w:eastAsia="仿宋"/>
                <w:bCs/>
                <w:color w:val="000000"/>
                <w:sz w:val="22"/>
              </w:rPr>
              <w:t>2）采购人购买产品后，有权对该产品与其他设备进行配套、整合或适当改进，而免受侵犯专利权的起诉。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spacing w:line="360" w:lineRule="auto"/>
              <w:jc w:val="center"/>
              <w:rPr>
                <w:rFonts w:ascii="仿宋" w:hAnsi="仿宋" w:eastAsia="仿宋"/>
                <w:color w:val="000000"/>
                <w:sz w:val="22"/>
              </w:rPr>
            </w:pPr>
            <w:r>
              <w:rPr>
                <w:rFonts w:hint="eastAsia" w:ascii="仿宋" w:hAnsi="仿宋" w:eastAsia="仿宋"/>
                <w:color w:val="000000"/>
                <w:sz w:val="22"/>
              </w:rPr>
              <w:t>5</w:t>
            </w:r>
          </w:p>
        </w:tc>
        <w:tc>
          <w:tcPr>
            <w:tcW w:w="1276" w:type="dxa"/>
            <w:vAlign w:val="center"/>
          </w:tcPr>
          <w:p>
            <w:pPr>
              <w:spacing w:line="360" w:lineRule="auto"/>
              <w:jc w:val="center"/>
              <w:rPr>
                <w:rFonts w:ascii="仿宋" w:hAnsi="仿宋" w:eastAsia="仿宋"/>
                <w:sz w:val="22"/>
              </w:rPr>
            </w:pPr>
            <w:r>
              <w:rPr>
                <w:rFonts w:hint="eastAsia" w:ascii="仿宋" w:hAnsi="仿宋" w:eastAsia="仿宋"/>
                <w:sz w:val="22"/>
              </w:rPr>
              <w:t>付款方式</w:t>
            </w:r>
          </w:p>
        </w:tc>
        <w:tc>
          <w:tcPr>
            <w:tcW w:w="6775" w:type="dxa"/>
          </w:tcPr>
          <w:p>
            <w:pPr>
              <w:spacing w:line="360" w:lineRule="auto"/>
              <w:ind w:left="35" w:hanging="35" w:hangingChars="16"/>
              <w:rPr>
                <w:rFonts w:hint="default" w:ascii="仿宋" w:hAnsi="仿宋" w:eastAsia="仿宋"/>
                <w:bCs/>
                <w:color w:val="000000"/>
                <w:sz w:val="22"/>
                <w:lang w:val="en-US" w:eastAsia="zh-CN"/>
              </w:rPr>
            </w:pPr>
            <w:r>
              <w:rPr>
                <w:rFonts w:hint="eastAsia" w:ascii="仿宋" w:hAnsi="仿宋" w:eastAsia="仿宋"/>
                <w:bCs/>
                <w:color w:val="000000"/>
                <w:sz w:val="22"/>
                <w:lang w:val="en-US" w:eastAsia="zh-CN"/>
              </w:rPr>
              <w:t>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spacing w:line="360" w:lineRule="auto"/>
              <w:jc w:val="center"/>
              <w:rPr>
                <w:rFonts w:ascii="仿宋" w:hAnsi="仿宋" w:eastAsia="仿宋"/>
                <w:color w:val="000000"/>
                <w:sz w:val="22"/>
              </w:rPr>
            </w:pPr>
            <w:r>
              <w:rPr>
                <w:rFonts w:hint="eastAsia" w:ascii="仿宋" w:hAnsi="仿宋" w:eastAsia="仿宋"/>
                <w:color w:val="000000"/>
                <w:sz w:val="22"/>
              </w:rPr>
              <w:t>6</w:t>
            </w:r>
          </w:p>
        </w:tc>
        <w:tc>
          <w:tcPr>
            <w:tcW w:w="1276" w:type="dxa"/>
            <w:vAlign w:val="center"/>
          </w:tcPr>
          <w:p>
            <w:pPr>
              <w:spacing w:line="360" w:lineRule="auto"/>
              <w:jc w:val="center"/>
              <w:rPr>
                <w:rFonts w:ascii="仿宋" w:hAnsi="仿宋" w:eastAsia="仿宋"/>
                <w:sz w:val="22"/>
              </w:rPr>
            </w:pPr>
            <w:r>
              <w:rPr>
                <w:rFonts w:hint="eastAsia" w:ascii="仿宋" w:hAnsi="仿宋" w:eastAsia="仿宋"/>
                <w:sz w:val="22"/>
              </w:rPr>
              <w:t>其他</w:t>
            </w:r>
          </w:p>
        </w:tc>
        <w:tc>
          <w:tcPr>
            <w:tcW w:w="6775" w:type="dxa"/>
            <w:vAlign w:val="top"/>
          </w:tcPr>
          <w:p>
            <w:pPr>
              <w:spacing w:line="360" w:lineRule="auto"/>
              <w:ind w:left="440" w:leftChars="0" w:hanging="440" w:hangingChars="200"/>
              <w:rPr>
                <w:rFonts w:ascii="仿宋" w:hAnsi="仿宋" w:eastAsia="仿宋"/>
                <w:bCs/>
                <w:color w:val="000000"/>
                <w:sz w:val="22"/>
              </w:rPr>
            </w:pPr>
            <w:r>
              <w:rPr>
                <w:rFonts w:hint="eastAsia" w:ascii="仿宋" w:hAnsi="仿宋" w:eastAsia="仿宋"/>
                <w:bCs/>
                <w:color w:val="000000"/>
                <w:sz w:val="22"/>
              </w:rPr>
              <w:t>投标人应按其投标文件中的承诺，进行其他售后服务工作。</w:t>
            </w:r>
          </w:p>
        </w:tc>
      </w:tr>
    </w:tbl>
    <w:p>
      <w:pPr>
        <w:widowControl/>
        <w:spacing w:line="360" w:lineRule="auto"/>
        <w:jc w:val="left"/>
        <w:rPr>
          <w:rFonts w:ascii="仿宋" w:hAnsi="仿宋" w:eastAsia="仿宋"/>
          <w:bCs/>
          <w:sz w:val="24"/>
          <w:szCs w:val="21"/>
        </w:rPr>
      </w:pPr>
    </w:p>
    <w:p>
      <w:pPr>
        <w:widowControl/>
        <w:spacing w:line="360" w:lineRule="auto"/>
        <w:jc w:val="left"/>
        <w:rPr>
          <w:rFonts w:ascii="仿宋" w:hAnsi="仿宋" w:eastAsia="仿宋"/>
          <w:bCs/>
          <w:sz w:val="24"/>
          <w:szCs w:val="21"/>
        </w:rPr>
      </w:pPr>
      <w:r>
        <w:rPr>
          <w:rFonts w:hint="eastAsia" w:ascii="仿宋" w:hAnsi="仿宋" w:eastAsia="仿宋"/>
          <w:b/>
          <w:bCs/>
          <w:color w:val="FF0000"/>
          <w:sz w:val="24"/>
          <w:szCs w:val="21"/>
        </w:rPr>
        <w:t>注：</w:t>
      </w:r>
      <w:r>
        <w:rPr>
          <w:rFonts w:hint="eastAsia" w:ascii="仿宋" w:hAnsi="仿宋" w:eastAsia="仿宋"/>
          <w:bCs/>
          <w:sz w:val="24"/>
          <w:szCs w:val="21"/>
        </w:rPr>
        <w:t>采购项目中的技术商务要求都为不可偏离条款，任何条款的负偏离都将做废标处理。</w:t>
      </w:r>
    </w:p>
    <w:p>
      <w:pPr>
        <w:widowControl/>
        <w:jc w:val="left"/>
      </w:pPr>
      <w:r>
        <w:br w:type="page"/>
      </w:r>
    </w:p>
    <w:p/>
    <w:p/>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第三部分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投标文件格式</w:t>
      </w:r>
    </w:p>
    <w:p>
      <w:pPr>
        <w:rPr>
          <w:snapToGrid w:val="0"/>
          <w:kern w:val="0"/>
        </w:rPr>
      </w:pPr>
      <w:r>
        <w:rPr>
          <w:snapToGrid w:val="0"/>
          <w:kern w:val="0"/>
        </w:rPr>
        <w:br w:type="page"/>
      </w:r>
    </w:p>
    <w:p>
      <w:pPr>
        <w:widowControl/>
        <w:jc w:val="left"/>
      </w:pPr>
    </w:p>
    <w:p>
      <w:pPr>
        <w:jc w:val="center"/>
        <w:rPr>
          <w:rFonts w:ascii="仿宋" w:hAnsi="仿宋" w:eastAsia="仿宋"/>
          <w:b/>
          <w:sz w:val="36"/>
          <w:szCs w:val="36"/>
        </w:rPr>
      </w:pPr>
      <w:r>
        <w:rPr>
          <w:rFonts w:hint="eastAsia" w:ascii="仿宋" w:hAnsi="仿宋" w:eastAsia="仿宋"/>
          <w:b/>
          <w:sz w:val="36"/>
          <w:szCs w:val="36"/>
        </w:rPr>
        <w:t>投标文件格式</w:t>
      </w:r>
    </w:p>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spacing w:line="360" w:lineRule="auto"/>
              <w:rPr>
                <w:rFonts w:ascii="仿宋" w:hAnsi="仿宋" w:eastAsia="仿宋" w:cs="Arial Unicode MS"/>
                <w:sz w:val="24"/>
              </w:rPr>
            </w:pPr>
            <w:r>
              <w:rPr>
                <w:rFonts w:hint="eastAsia" w:ascii="仿宋" w:hAnsi="仿宋" w:eastAsia="仿宋" w:cs="Arial Unicode MS"/>
                <w:sz w:val="24"/>
              </w:rPr>
              <w:t>一、投标文件目录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二、投标函（格式1）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三、</w:t>
            </w:r>
            <w:r>
              <w:rPr>
                <w:rFonts w:hint="eastAsia" w:ascii="仿宋" w:hAnsi="仿宋" w:eastAsia="仿宋" w:cs="Arial Unicode MS"/>
                <w:bCs/>
                <w:sz w:val="24"/>
              </w:rPr>
              <w:t>投标人资格证明文件</w:t>
            </w:r>
            <w:r>
              <w:rPr>
                <w:rFonts w:hint="eastAsia" w:ascii="仿宋" w:hAnsi="仿宋" w:eastAsia="仿宋" w:cs="Arial Unicode MS"/>
                <w:sz w:val="24"/>
              </w:rPr>
              <w:t>（格式2）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四、</w:t>
            </w:r>
            <w:r>
              <w:rPr>
                <w:rFonts w:hint="eastAsia" w:ascii="仿宋" w:hAnsi="仿宋" w:eastAsia="仿宋" w:cs="Arial Unicode MS"/>
                <w:bCs/>
                <w:sz w:val="24"/>
              </w:rPr>
              <w:t>报价表</w:t>
            </w:r>
            <w:r>
              <w:rPr>
                <w:rFonts w:hint="eastAsia" w:ascii="仿宋" w:hAnsi="仿宋" w:eastAsia="仿宋" w:cs="Arial Unicode MS"/>
                <w:sz w:val="24"/>
              </w:rPr>
              <w:t>（格式3）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五、</w:t>
            </w:r>
            <w:r>
              <w:rPr>
                <w:rFonts w:hint="eastAsia" w:ascii="仿宋" w:hAnsi="仿宋" w:eastAsia="仿宋" w:cs="Arial Unicode MS"/>
                <w:bCs/>
                <w:sz w:val="24"/>
              </w:rPr>
              <w:t>技术规格（格式4）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六、</w:t>
            </w:r>
            <w:r>
              <w:rPr>
                <w:rFonts w:ascii="仿宋" w:hAnsi="仿宋" w:eastAsia="仿宋" w:cs="Arial Unicode MS"/>
                <w:bCs/>
                <w:sz w:val="24"/>
              </w:rPr>
              <w:t>售后服务和质量承诺</w:t>
            </w:r>
            <w:r>
              <w:rPr>
                <w:rFonts w:hint="eastAsia" w:ascii="仿宋" w:hAnsi="仿宋" w:eastAsia="仿宋" w:cs="Arial Unicode MS"/>
                <w:bCs/>
                <w:sz w:val="24"/>
              </w:rPr>
              <w:t>（格式5）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七、</w:t>
            </w:r>
            <w:r>
              <w:rPr>
                <w:rFonts w:hint="eastAsia" w:ascii="仿宋" w:hAnsi="仿宋" w:eastAsia="仿宋" w:cs="Arial Unicode MS"/>
                <w:bCs/>
                <w:sz w:val="24"/>
              </w:rPr>
              <w:t>偏离表（格式6）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八、</w:t>
            </w:r>
            <w:r>
              <w:rPr>
                <w:rFonts w:ascii="仿宋" w:hAnsi="仿宋" w:eastAsia="仿宋" w:cs="Arial Unicode MS"/>
                <w:sz w:val="24"/>
              </w:rPr>
              <w:t>其他</w:t>
            </w:r>
            <w:r>
              <w:rPr>
                <w:rFonts w:hint="eastAsia" w:ascii="仿宋" w:hAnsi="仿宋" w:eastAsia="仿宋" w:cs="Arial Unicode MS"/>
                <w:sz w:val="24"/>
              </w:rPr>
              <w:t>采购</w:t>
            </w:r>
            <w:r>
              <w:rPr>
                <w:rFonts w:ascii="仿宋" w:hAnsi="仿宋" w:eastAsia="仿宋" w:cs="Arial Unicode MS"/>
                <w:sz w:val="24"/>
              </w:rPr>
              <w:t>文件要求的资料或投标人认为需要补充的资料</w:t>
            </w:r>
            <w:r>
              <w:rPr>
                <w:rFonts w:hint="eastAsia" w:ascii="仿宋" w:hAnsi="仿宋" w:eastAsia="仿宋" w:cs="Arial Unicode MS"/>
                <w:bCs/>
                <w:sz w:val="24"/>
              </w:rPr>
              <w:t>（格式7）</w:t>
            </w:r>
          </w:p>
        </w:tc>
      </w:tr>
    </w:tbl>
    <w:p/>
    <w:p>
      <w:pPr>
        <w:jc w:val="left"/>
      </w:pPr>
      <w:r>
        <w:br w:type="page"/>
      </w:r>
    </w:p>
    <w:p/>
    <w:p/>
    <w:p/>
    <w:p/>
    <w:p/>
    <w:p/>
    <w:p/>
    <w:p/>
    <w:p/>
    <w:p>
      <w:pPr>
        <w:jc w:val="center"/>
        <w:rPr>
          <w:rFonts w:ascii="仿宋" w:hAnsi="仿宋" w:eastAsia="仿宋"/>
          <w:b/>
          <w:sz w:val="56"/>
          <w:szCs w:val="56"/>
        </w:rPr>
      </w:pPr>
      <w:r>
        <w:rPr>
          <w:rFonts w:hint="eastAsia" w:ascii="仿宋" w:hAnsi="仿宋" w:eastAsia="仿宋"/>
          <w:b/>
          <w:sz w:val="56"/>
          <w:szCs w:val="56"/>
        </w:rPr>
        <w:t>投 标 文 件</w:t>
      </w:r>
    </w:p>
    <w:p/>
    <w:p/>
    <w:p/>
    <w:p/>
    <w:p/>
    <w:p/>
    <w:p/>
    <w:p/>
    <w:p/>
    <w:p/>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8"/>
        <w:gridCol w:w="4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项 目 名 称：</w:t>
            </w:r>
          </w:p>
        </w:tc>
        <w:tc>
          <w:tcPr>
            <w:tcW w:w="4774" w:type="dxa"/>
            <w:vAlign w:val="center"/>
          </w:tcPr>
          <w:p>
            <w:pPr>
              <w:widowControl/>
              <w:spacing w:line="480" w:lineRule="auto"/>
              <w:rPr>
                <w:rFonts w:ascii="仿宋" w:hAnsi="仿宋" w:eastAsia="仿宋"/>
                <w:sz w:val="24"/>
                <w:u w:val="single"/>
              </w:rPr>
            </w:pPr>
            <w:r>
              <w:rPr>
                <w:rFonts w:hint="eastAsia" w:ascii="仿宋" w:hAnsi="仿宋" w:eastAsia="仿宋"/>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276" w:lineRule="auto"/>
              <w:jc w:val="center"/>
              <w:rPr>
                <w:rFonts w:ascii="仿宋" w:hAnsi="仿宋" w:eastAsia="仿宋"/>
                <w:b/>
                <w:sz w:val="24"/>
              </w:rPr>
            </w:pPr>
            <w:r>
              <w:rPr>
                <w:rFonts w:hint="eastAsia" w:ascii="仿宋" w:hAnsi="仿宋" w:eastAsia="仿宋"/>
                <w:b/>
                <w:sz w:val="24"/>
              </w:rPr>
              <w:t>法定代表人：</w:t>
            </w:r>
          </w:p>
          <w:p>
            <w:pPr>
              <w:widowControl/>
              <w:spacing w:line="276" w:lineRule="auto"/>
              <w:jc w:val="center"/>
              <w:rPr>
                <w:rFonts w:ascii="仿宋" w:hAnsi="仿宋" w:eastAsia="仿宋"/>
                <w:b/>
                <w:sz w:val="24"/>
              </w:rPr>
            </w:pPr>
            <w:r>
              <w:rPr>
                <w:rFonts w:hint="eastAsia" w:ascii="仿宋" w:hAnsi="仿宋" w:eastAsia="仿宋"/>
                <w:b/>
                <w:sz w:val="24"/>
              </w:rPr>
              <w:t>（授权代理人）</w:t>
            </w:r>
          </w:p>
        </w:tc>
        <w:tc>
          <w:tcPr>
            <w:tcW w:w="4774" w:type="dxa"/>
            <w:vAlign w:val="center"/>
          </w:tcPr>
          <w:p>
            <w:pPr>
              <w:widowControl/>
              <w:spacing w:line="480" w:lineRule="auto"/>
              <w:rPr>
                <w:rFonts w:ascii="仿宋" w:hAnsi="仿宋" w:eastAsia="仿宋"/>
                <w:sz w:val="24"/>
              </w:rPr>
            </w:pPr>
            <w:r>
              <w:rPr>
                <w:rFonts w:hint="eastAsia" w:ascii="仿宋" w:hAnsi="仿宋" w:eastAsia="仿宋"/>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投 标 单 位：</w:t>
            </w:r>
          </w:p>
        </w:tc>
        <w:tc>
          <w:tcPr>
            <w:tcW w:w="4774" w:type="dxa"/>
            <w:vAlign w:val="center"/>
          </w:tcPr>
          <w:p>
            <w:pPr>
              <w:widowControl/>
              <w:spacing w:line="480" w:lineRule="auto"/>
              <w:rPr>
                <w:rFonts w:ascii="仿宋" w:hAnsi="仿宋" w:eastAsia="仿宋"/>
                <w:sz w:val="24"/>
              </w:rPr>
            </w:pPr>
            <w:r>
              <w:rPr>
                <w:rFonts w:hint="eastAsia" w:ascii="仿宋" w:hAnsi="仿宋" w:eastAsia="仿宋"/>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日       期：</w:t>
            </w:r>
          </w:p>
        </w:tc>
        <w:tc>
          <w:tcPr>
            <w:tcW w:w="4774" w:type="dxa"/>
            <w:vAlign w:val="center"/>
          </w:tcPr>
          <w:p>
            <w:pPr>
              <w:widowControl/>
              <w:spacing w:line="480" w:lineRule="auto"/>
              <w:rPr>
                <w:rFonts w:ascii="仿宋" w:hAnsi="仿宋" w:eastAsia="仿宋"/>
                <w:sz w:val="24"/>
              </w:rPr>
            </w:pPr>
            <w:r>
              <w:rPr>
                <w:rFonts w:hint="eastAsia" w:ascii="仿宋" w:hAnsi="仿宋" w:eastAsia="仿宋"/>
                <w:sz w:val="24"/>
                <w:u w:val="single"/>
              </w:rPr>
              <w:t xml:space="preserve">                              </w:t>
            </w:r>
          </w:p>
        </w:tc>
      </w:tr>
    </w:tbl>
    <w:p>
      <w:pPr>
        <w:widowControl/>
        <w:jc w:val="left"/>
      </w:pPr>
      <w:r>
        <w:br w:type="page"/>
      </w:r>
    </w:p>
    <w:p>
      <w:pPr>
        <w:widowControl/>
        <w:jc w:val="left"/>
      </w:pPr>
    </w:p>
    <w:p>
      <w:pPr>
        <w:jc w:val="center"/>
        <w:rPr>
          <w:rFonts w:ascii="仿宋" w:hAnsi="仿宋" w:eastAsia="仿宋"/>
          <w:b/>
          <w:sz w:val="32"/>
          <w:szCs w:val="36"/>
        </w:rPr>
      </w:pPr>
      <w:r>
        <w:rPr>
          <w:rFonts w:hint="eastAsia" w:ascii="仿宋" w:hAnsi="仿宋" w:eastAsia="仿宋"/>
          <w:b/>
          <w:sz w:val="32"/>
          <w:szCs w:val="36"/>
        </w:rPr>
        <w:t>格式1  投 标 函</w:t>
      </w:r>
    </w:p>
    <w:p>
      <w:pPr>
        <w:jc w:val="center"/>
        <w:rPr>
          <w:rFonts w:asciiTheme="minorEastAsia" w:hAnsiTheme="minorEastAsia" w:eastAsiaTheme="minorEastAsia"/>
          <w:b/>
          <w:sz w:val="36"/>
          <w:szCs w:val="36"/>
        </w:rPr>
      </w:pPr>
    </w:p>
    <w:p>
      <w:pPr>
        <w:adjustRightInd w:val="0"/>
        <w:snapToGrid w:val="0"/>
        <w:spacing w:line="360" w:lineRule="auto"/>
        <w:rPr>
          <w:rFonts w:ascii="仿宋" w:hAnsi="仿宋" w:eastAsia="仿宋"/>
        </w:rPr>
      </w:pPr>
      <w:r>
        <w:rPr>
          <w:rFonts w:ascii="仿宋" w:hAnsi="仿宋" w:eastAsia="仿宋"/>
        </w:rPr>
        <w:t>深圳市中正招标有限公司：</w:t>
      </w:r>
    </w:p>
    <w:p>
      <w:pPr>
        <w:adjustRightInd w:val="0"/>
        <w:snapToGrid w:val="0"/>
        <w:spacing w:line="360" w:lineRule="auto"/>
        <w:rPr>
          <w:rFonts w:ascii="仿宋" w:hAnsi="仿宋" w:eastAsia="仿宋"/>
        </w:rPr>
      </w:pPr>
      <w:r>
        <w:rPr>
          <w:rFonts w:ascii="仿宋" w:hAnsi="仿宋" w:eastAsia="仿宋"/>
        </w:rPr>
        <w:t xml:space="preserve">    我们收到你们组织的 （</w:t>
      </w:r>
      <w:r>
        <w:rPr>
          <w:rFonts w:ascii="仿宋" w:hAnsi="仿宋" w:eastAsia="仿宋"/>
          <w:u w:val="single"/>
        </w:rPr>
        <w:t>项目名称</w:t>
      </w:r>
      <w:r>
        <w:rPr>
          <w:rFonts w:hint="eastAsia" w:ascii="仿宋" w:hAnsi="仿宋" w:eastAsia="仿宋"/>
          <w:u w:val="single"/>
        </w:rPr>
        <w:t xml:space="preserve">：    </w:t>
      </w:r>
      <w:r>
        <w:rPr>
          <w:rFonts w:ascii="仿宋" w:hAnsi="仿宋" w:eastAsia="仿宋"/>
        </w:rPr>
        <w:t>）</w:t>
      </w:r>
      <w:r>
        <w:rPr>
          <w:rFonts w:hint="eastAsia" w:ascii="仿宋" w:hAnsi="仿宋" w:eastAsia="仿宋"/>
        </w:rPr>
        <w:t>采购</w:t>
      </w:r>
      <w:r>
        <w:rPr>
          <w:rFonts w:ascii="仿宋" w:hAnsi="仿宋" w:eastAsia="仿宋"/>
        </w:rPr>
        <w:t>文件，经详细研究，我们决定参加该项目 （</w:t>
      </w:r>
      <w:r>
        <w:rPr>
          <w:rFonts w:ascii="仿宋" w:hAnsi="仿宋" w:eastAsia="仿宋"/>
          <w:u w:val="single"/>
        </w:rPr>
        <w:t>项目编号</w:t>
      </w:r>
      <w:r>
        <w:rPr>
          <w:rFonts w:hint="eastAsia" w:ascii="仿宋" w:hAnsi="仿宋" w:eastAsia="仿宋"/>
          <w:u w:val="single"/>
        </w:rPr>
        <w:t xml:space="preserve">：    </w:t>
      </w:r>
      <w:r>
        <w:rPr>
          <w:rFonts w:ascii="仿宋" w:hAnsi="仿宋" w:eastAsia="仿宋"/>
        </w:rPr>
        <w:t>）</w:t>
      </w:r>
      <w:r>
        <w:rPr>
          <w:rFonts w:hint="eastAsia" w:ascii="仿宋" w:hAnsi="仿宋" w:eastAsia="仿宋"/>
        </w:rPr>
        <w:t>采购</w:t>
      </w:r>
      <w:r>
        <w:rPr>
          <w:rFonts w:ascii="仿宋" w:hAnsi="仿宋" w:eastAsia="仿宋"/>
        </w:rPr>
        <w:t>的有关活动并投标。为此，我方谨郑重声明以下诸点，并对之负法律责任。</w:t>
      </w:r>
    </w:p>
    <w:p>
      <w:pPr>
        <w:spacing w:line="360" w:lineRule="auto"/>
        <w:ind w:firstLine="424" w:firstLineChars="202"/>
        <w:jc w:val="left"/>
        <w:rPr>
          <w:rFonts w:ascii="仿宋" w:hAnsi="仿宋" w:eastAsia="仿宋"/>
        </w:rPr>
      </w:pPr>
      <w:r>
        <w:rPr>
          <w:rFonts w:hint="eastAsia" w:ascii="仿宋" w:hAnsi="仿宋" w:eastAsia="仿宋"/>
        </w:rPr>
        <w:t>1、我方愿以贵司竞价系统中填写的最后竞价报价并按照采购文件中的一切要求，承担上述项目的全部工作。</w:t>
      </w:r>
    </w:p>
    <w:p>
      <w:pPr>
        <w:spacing w:line="360" w:lineRule="auto"/>
        <w:ind w:firstLine="424" w:firstLineChars="202"/>
        <w:rPr>
          <w:rFonts w:ascii="仿宋" w:hAnsi="仿宋" w:eastAsia="仿宋"/>
        </w:rPr>
      </w:pPr>
      <w:r>
        <w:rPr>
          <w:rFonts w:hint="eastAsia" w:ascii="仿宋" w:hAnsi="仿宋" w:eastAsia="仿宋"/>
        </w:rPr>
        <w:t>2、我方提交的投标文件为：投标书扫描件（PDF格式）电子档文件一份。</w:t>
      </w:r>
    </w:p>
    <w:p>
      <w:pPr>
        <w:spacing w:line="360" w:lineRule="auto"/>
        <w:ind w:firstLine="424" w:firstLineChars="202"/>
        <w:rPr>
          <w:rFonts w:ascii="仿宋" w:hAnsi="仿宋" w:eastAsia="仿宋"/>
        </w:rPr>
      </w:pPr>
      <w:r>
        <w:rPr>
          <w:rFonts w:hint="eastAsia" w:ascii="仿宋" w:hAnsi="仿宋" w:eastAsia="仿宋"/>
        </w:rPr>
        <w:t>3、如果我们投标书被接受，我们将履行采购文件中规定的每一项要求，按期、按质、按量完成任务。</w:t>
      </w:r>
    </w:p>
    <w:p>
      <w:pPr>
        <w:spacing w:line="360" w:lineRule="auto"/>
        <w:ind w:firstLine="424" w:firstLineChars="202"/>
        <w:rPr>
          <w:rFonts w:ascii="仿宋" w:hAnsi="仿宋" w:eastAsia="仿宋"/>
        </w:rPr>
      </w:pPr>
      <w:r>
        <w:rPr>
          <w:rFonts w:hint="eastAsia" w:ascii="仿宋" w:hAnsi="仿宋" w:eastAsia="仿宋"/>
        </w:rPr>
        <w:t>4、我们愿意提供采购代理机构在采购文件中要求的所有资料，且所上传的投标文件在投标有效期（即90天）内有效，在此期间内我方的投标有可能中标，我方将受此约束。如果在投标有效期内撤销投标文件，贵司有权无条件不退还本司已提交的项目保证金。</w:t>
      </w:r>
    </w:p>
    <w:p>
      <w:pPr>
        <w:spacing w:line="360" w:lineRule="auto"/>
        <w:ind w:firstLine="424" w:firstLineChars="202"/>
        <w:rPr>
          <w:rFonts w:ascii="仿宋" w:hAnsi="仿宋" w:eastAsia="仿宋"/>
        </w:rPr>
      </w:pPr>
      <w:r>
        <w:rPr>
          <w:rFonts w:hint="eastAsia" w:ascii="仿宋" w:hAnsi="仿宋" w:eastAsia="仿宋"/>
        </w:rPr>
        <w:t>5、我方愿按《民法典》履行自己的全部责任。</w:t>
      </w:r>
    </w:p>
    <w:p>
      <w:pPr>
        <w:spacing w:line="360" w:lineRule="auto"/>
        <w:ind w:firstLine="424" w:firstLineChars="202"/>
        <w:rPr>
          <w:rFonts w:ascii="仿宋" w:hAnsi="仿宋" w:eastAsia="仿宋"/>
        </w:rPr>
      </w:pPr>
      <w:r>
        <w:rPr>
          <w:rFonts w:hint="eastAsia" w:ascii="仿宋" w:hAnsi="仿宋" w:eastAsia="仿宋"/>
        </w:rPr>
        <w:t>6、我们同意采购文件之规定，遵守有关采购的各项规定。</w:t>
      </w:r>
    </w:p>
    <w:p>
      <w:pPr>
        <w:spacing w:line="360" w:lineRule="auto"/>
        <w:ind w:firstLine="424" w:firstLineChars="202"/>
        <w:rPr>
          <w:rFonts w:ascii="仿宋" w:hAnsi="仿宋" w:eastAsia="仿宋"/>
        </w:rPr>
      </w:pPr>
      <w:r>
        <w:rPr>
          <w:rFonts w:hint="eastAsia" w:ascii="仿宋" w:hAnsi="仿宋" w:eastAsia="仿宋"/>
        </w:rPr>
        <w:t>7、我们同意中标后向采购代理机构支付采购文件要求数额的采购代理服务费。</w:t>
      </w:r>
    </w:p>
    <w:p>
      <w:pPr>
        <w:spacing w:line="360" w:lineRule="auto"/>
        <w:ind w:firstLine="424" w:firstLineChars="202"/>
        <w:rPr>
          <w:rFonts w:ascii="仿宋" w:hAnsi="仿宋" w:eastAsia="仿宋"/>
        </w:rPr>
      </w:pPr>
      <w:r>
        <w:rPr>
          <w:rFonts w:hint="eastAsia" w:ascii="仿宋" w:hAnsi="仿宋" w:eastAsia="仿宋"/>
        </w:rPr>
        <w:t>8、所有有关本标书的函电，请按下列地址联系：</w:t>
      </w:r>
    </w:p>
    <w:p>
      <w:pPr>
        <w:adjustRightInd w:val="0"/>
        <w:snapToGrid w:val="0"/>
        <w:spacing w:line="360" w:lineRule="auto"/>
        <w:ind w:firstLine="600"/>
        <w:rPr>
          <w:rFonts w:ascii="仿宋" w:hAnsi="仿宋" w:eastAsia="仿宋"/>
        </w:rPr>
      </w:pPr>
    </w:p>
    <w:p>
      <w:pPr>
        <w:adjustRightInd w:val="0"/>
        <w:snapToGrid w:val="0"/>
        <w:spacing w:line="360" w:lineRule="auto"/>
        <w:ind w:firstLine="600"/>
        <w:rPr>
          <w:rFonts w:ascii="仿宋" w:hAnsi="仿宋" w:eastAsia="仿宋"/>
        </w:rPr>
      </w:pPr>
      <w:r>
        <w:rPr>
          <w:rFonts w:ascii="仿宋" w:hAnsi="仿宋" w:eastAsia="仿宋"/>
        </w:rPr>
        <w:t>单    位： （盖章）</w:t>
      </w:r>
    </w:p>
    <w:p>
      <w:pPr>
        <w:adjustRightInd w:val="0"/>
        <w:snapToGrid w:val="0"/>
        <w:spacing w:line="360" w:lineRule="auto"/>
        <w:ind w:firstLine="600"/>
        <w:rPr>
          <w:rFonts w:ascii="仿宋" w:hAnsi="仿宋" w:eastAsia="仿宋"/>
        </w:rPr>
      </w:pPr>
      <w:r>
        <w:rPr>
          <w:rFonts w:hint="eastAsia" w:ascii="仿宋" w:hAnsi="仿宋" w:eastAsia="仿宋"/>
        </w:rPr>
        <w:t>授权代表或法定代表人： （签字）</w:t>
      </w:r>
    </w:p>
    <w:p>
      <w:pPr>
        <w:adjustRightInd w:val="0"/>
        <w:snapToGrid w:val="0"/>
        <w:spacing w:line="360" w:lineRule="auto"/>
        <w:ind w:firstLine="600"/>
        <w:rPr>
          <w:rFonts w:ascii="仿宋" w:hAnsi="仿宋" w:eastAsia="仿宋"/>
        </w:rPr>
      </w:pPr>
      <w:r>
        <w:rPr>
          <w:rFonts w:ascii="仿宋" w:hAnsi="仿宋" w:eastAsia="仿宋"/>
        </w:rPr>
        <w:t>地    址：</w:t>
      </w:r>
    </w:p>
    <w:p>
      <w:pPr>
        <w:adjustRightInd w:val="0"/>
        <w:snapToGrid w:val="0"/>
        <w:spacing w:line="360" w:lineRule="auto"/>
        <w:ind w:firstLine="600"/>
        <w:rPr>
          <w:rFonts w:ascii="仿宋" w:hAnsi="仿宋" w:eastAsia="仿宋"/>
        </w:rPr>
      </w:pPr>
      <w:r>
        <w:rPr>
          <w:rFonts w:ascii="仿宋" w:hAnsi="仿宋" w:eastAsia="仿宋"/>
        </w:rPr>
        <w:t>电    话：</w:t>
      </w:r>
    </w:p>
    <w:p>
      <w:pPr>
        <w:adjustRightInd w:val="0"/>
        <w:snapToGrid w:val="0"/>
        <w:spacing w:line="360" w:lineRule="auto"/>
        <w:ind w:firstLine="600"/>
        <w:rPr>
          <w:rFonts w:ascii="仿宋" w:hAnsi="仿宋" w:eastAsia="仿宋"/>
        </w:rPr>
      </w:pPr>
      <w:r>
        <w:rPr>
          <w:rFonts w:ascii="仿宋" w:hAnsi="仿宋" w:eastAsia="仿宋"/>
        </w:rPr>
        <w:t>传    真：</w:t>
      </w:r>
    </w:p>
    <w:p>
      <w:pPr>
        <w:adjustRightInd w:val="0"/>
        <w:snapToGrid w:val="0"/>
        <w:spacing w:line="360" w:lineRule="auto"/>
        <w:ind w:firstLine="600"/>
        <w:rPr>
          <w:rFonts w:ascii="仿宋" w:hAnsi="仿宋" w:eastAsia="仿宋"/>
        </w:rPr>
      </w:pPr>
      <w:r>
        <w:rPr>
          <w:rFonts w:ascii="仿宋" w:hAnsi="仿宋" w:eastAsia="仿宋"/>
        </w:rPr>
        <w:t>邮    编：</w:t>
      </w:r>
    </w:p>
    <w:p>
      <w:pPr>
        <w:adjustRightInd w:val="0"/>
        <w:snapToGrid w:val="0"/>
        <w:spacing w:line="360" w:lineRule="auto"/>
        <w:ind w:firstLine="600"/>
        <w:rPr>
          <w:rFonts w:ascii="仿宋" w:hAnsi="仿宋" w:eastAsia="仿宋"/>
        </w:rPr>
      </w:pPr>
      <w:r>
        <w:rPr>
          <w:rFonts w:ascii="仿宋" w:hAnsi="仿宋" w:eastAsia="仿宋"/>
        </w:rPr>
        <w:t>联 系 人：</w:t>
      </w:r>
    </w:p>
    <w:p>
      <w:pPr>
        <w:jc w:val="left"/>
        <w:rPr>
          <w:rFonts w:ascii="仿宋" w:hAnsi="仿宋" w:eastAsia="仿宋"/>
        </w:rPr>
      </w:pPr>
    </w:p>
    <w:p>
      <w:pPr>
        <w:jc w:val="left"/>
        <w:rPr>
          <w:rFonts w:ascii="仿宋" w:hAnsi="仿宋" w:eastAsia="仿宋"/>
        </w:rPr>
      </w:pPr>
    </w:p>
    <w:p>
      <w:pPr>
        <w:jc w:val="right"/>
        <w:rPr>
          <w:rFonts w:ascii="仿宋" w:hAnsi="仿宋" w:eastAsia="仿宋"/>
        </w:rPr>
      </w:pPr>
      <w:r>
        <w:rPr>
          <w:rFonts w:ascii="仿宋" w:hAnsi="仿宋" w:eastAsia="仿宋"/>
        </w:rPr>
        <w:t xml:space="preserve">年  </w:t>
      </w:r>
      <w:r>
        <w:rPr>
          <w:rFonts w:hint="eastAsia" w:ascii="仿宋" w:hAnsi="仿宋" w:eastAsia="仿宋"/>
        </w:rPr>
        <w:t xml:space="preserve">  </w:t>
      </w:r>
      <w:r>
        <w:rPr>
          <w:rFonts w:ascii="仿宋" w:hAnsi="仿宋" w:eastAsia="仿宋"/>
        </w:rPr>
        <w:t xml:space="preserve">月 </w:t>
      </w:r>
      <w:r>
        <w:rPr>
          <w:rFonts w:hint="eastAsia" w:ascii="仿宋" w:hAnsi="仿宋" w:eastAsia="仿宋"/>
        </w:rPr>
        <w:t xml:space="preserve">  </w:t>
      </w:r>
      <w:r>
        <w:rPr>
          <w:rFonts w:ascii="仿宋" w:hAnsi="仿宋" w:eastAsia="仿宋"/>
        </w:rPr>
        <w:t xml:space="preserve"> 日</w:t>
      </w:r>
    </w:p>
    <w:p>
      <w:pPr>
        <w:jc w:val="left"/>
        <w:rPr>
          <w:rFonts w:ascii="仿宋" w:hAnsi="仿宋" w:eastAsia="仿宋"/>
        </w:rPr>
      </w:pPr>
    </w:p>
    <w:p>
      <w:pPr>
        <w:widowControl/>
        <w:jc w:val="left"/>
        <w:rPr>
          <w:rFonts w:ascii="仿宋" w:hAnsi="仿宋" w:eastAsia="仿宋"/>
          <w:b/>
          <w:sz w:val="32"/>
          <w:szCs w:val="36"/>
        </w:rPr>
      </w:pPr>
      <w:r>
        <w:rPr>
          <w:rFonts w:ascii="仿宋" w:hAnsi="仿宋" w:eastAsia="仿宋"/>
          <w:b/>
          <w:sz w:val="32"/>
          <w:szCs w:val="36"/>
        </w:rPr>
        <w:br w:type="page"/>
      </w:r>
    </w:p>
    <w:p>
      <w:pPr>
        <w:jc w:val="center"/>
        <w:rPr>
          <w:rFonts w:ascii="仿宋" w:hAnsi="仿宋" w:eastAsia="仿宋"/>
          <w:b/>
          <w:sz w:val="32"/>
          <w:szCs w:val="36"/>
        </w:rPr>
      </w:pPr>
      <w:r>
        <w:rPr>
          <w:rFonts w:hint="eastAsia" w:ascii="仿宋" w:hAnsi="仿宋" w:eastAsia="仿宋"/>
          <w:b/>
          <w:sz w:val="32"/>
          <w:szCs w:val="36"/>
        </w:rPr>
        <w:t>格式2  投标人资格证明文件</w:t>
      </w:r>
    </w:p>
    <w:p>
      <w:pPr>
        <w:ind w:firstLine="1274" w:firstLineChars="607"/>
      </w:pPr>
    </w:p>
    <w:p>
      <w:pPr>
        <w:ind w:firstLine="1274" w:firstLineChars="607"/>
      </w:pPr>
    </w:p>
    <w:p>
      <w:pPr>
        <w:spacing w:line="360" w:lineRule="auto"/>
        <w:ind w:firstLine="955" w:firstLineChars="455"/>
        <w:rPr>
          <w:rFonts w:ascii="仿宋" w:hAnsi="仿宋" w:eastAsia="仿宋"/>
        </w:rPr>
      </w:pPr>
      <w:r>
        <w:rPr>
          <w:rFonts w:hint="eastAsia" w:ascii="仿宋" w:hAnsi="仿宋" w:eastAsia="仿宋"/>
        </w:rPr>
        <w:t>1、</w:t>
      </w:r>
      <w:r>
        <w:rPr>
          <w:rFonts w:hint="eastAsia" w:ascii="仿宋" w:hAnsi="仿宋" w:eastAsia="仿宋"/>
          <w:bCs/>
        </w:rPr>
        <w:t>营业执照或法人证书等证明文件【扫描件或复印件】</w:t>
      </w:r>
    </w:p>
    <w:p>
      <w:pPr>
        <w:spacing w:line="360" w:lineRule="auto"/>
        <w:ind w:firstLine="955" w:firstLineChars="455"/>
        <w:rPr>
          <w:rFonts w:ascii="仿宋" w:hAnsi="仿宋" w:eastAsia="仿宋"/>
        </w:rPr>
      </w:pPr>
      <w:r>
        <w:rPr>
          <w:rFonts w:hint="eastAsia" w:ascii="仿宋" w:hAnsi="仿宋" w:eastAsia="仿宋"/>
        </w:rPr>
        <w:t>2、</w:t>
      </w:r>
      <w:r>
        <w:rPr>
          <w:rFonts w:hint="eastAsia" w:ascii="仿宋" w:hAnsi="仿宋" w:eastAsia="仿宋"/>
          <w:bCs/>
        </w:rPr>
        <w:t>法定代表人或单位负责人证明书【原件】</w:t>
      </w:r>
    </w:p>
    <w:p>
      <w:pPr>
        <w:spacing w:line="360" w:lineRule="auto"/>
        <w:ind w:firstLine="955" w:firstLineChars="455"/>
        <w:rPr>
          <w:rFonts w:ascii="仿宋" w:hAnsi="仿宋" w:eastAsia="仿宋"/>
          <w:bCs/>
        </w:rPr>
      </w:pPr>
      <w:r>
        <w:rPr>
          <w:rFonts w:hint="eastAsia" w:ascii="仿宋" w:hAnsi="仿宋" w:eastAsia="仿宋"/>
        </w:rPr>
        <w:t>3、</w:t>
      </w:r>
      <w:r>
        <w:rPr>
          <w:rFonts w:hint="eastAsia" w:ascii="仿宋" w:hAnsi="仿宋" w:eastAsia="仿宋"/>
          <w:bCs/>
        </w:rPr>
        <w:t>法人授权委托证明书【原件】</w:t>
      </w:r>
    </w:p>
    <w:p>
      <w:pPr>
        <w:spacing w:line="360" w:lineRule="auto"/>
        <w:ind w:left="1394" w:leftChars="474" w:hanging="399" w:hangingChars="190"/>
        <w:rPr>
          <w:rFonts w:ascii="仿宋" w:hAnsi="仿宋" w:eastAsia="仿宋"/>
          <w:bCs/>
        </w:rPr>
      </w:pPr>
      <w:r>
        <w:rPr>
          <w:rFonts w:hint="eastAsia" w:ascii="仿宋" w:hAnsi="仿宋" w:eastAsia="仿宋"/>
          <w:bCs/>
        </w:rPr>
        <w:t>4、政府采购投标及履约承诺函【详见格式《政府采购投标及履约承诺函》】</w:t>
      </w:r>
    </w:p>
    <w:p>
      <w:pPr>
        <w:spacing w:line="360" w:lineRule="auto"/>
        <w:ind w:left="1394" w:leftChars="474" w:hanging="399" w:hangingChars="190"/>
        <w:rPr>
          <w:rFonts w:ascii="仿宋" w:hAnsi="仿宋" w:eastAsia="仿宋"/>
          <w:bCs/>
        </w:rPr>
      </w:pPr>
      <w:r>
        <w:rPr>
          <w:rFonts w:hint="eastAsia" w:ascii="仿宋" w:hAnsi="仿宋" w:eastAsia="仿宋"/>
          <w:bCs/>
        </w:rPr>
        <w:t>5、非联合体投标，不违规分包或转包的承诺函【原件，格式自拟】</w:t>
      </w:r>
    </w:p>
    <w:p>
      <w:pPr>
        <w:spacing w:line="360" w:lineRule="auto"/>
        <w:ind w:left="1394" w:leftChars="474" w:hanging="399" w:hangingChars="190"/>
        <w:rPr>
          <w:rFonts w:ascii="仿宋" w:hAnsi="仿宋" w:eastAsia="仿宋"/>
          <w:bCs/>
        </w:rPr>
      </w:pPr>
      <w:r>
        <w:rPr>
          <w:rFonts w:hint="eastAsia" w:ascii="仿宋" w:hAnsi="仿宋" w:eastAsia="仿宋"/>
          <w:bCs/>
        </w:rPr>
        <w:t>6、非进口产品参与投标的承诺函【原件，格式自拟】</w:t>
      </w:r>
    </w:p>
    <w:p>
      <w:pPr>
        <w:spacing w:line="360" w:lineRule="auto"/>
        <w:ind w:left="1394" w:leftChars="474" w:hanging="399" w:hangingChars="190"/>
        <w:rPr>
          <w:rFonts w:ascii="仿宋" w:hAnsi="仿宋" w:eastAsia="仿宋"/>
          <w:bCs/>
        </w:rPr>
      </w:pPr>
      <w:r>
        <w:rPr>
          <w:rFonts w:hint="eastAsia" w:ascii="仿宋" w:hAnsi="仿宋" w:eastAsia="仿宋"/>
          <w:bCs/>
        </w:rPr>
        <w:t>7、投标人认为有必要提供的其他文件</w:t>
      </w:r>
    </w:p>
    <w:p>
      <w:pPr>
        <w:spacing w:line="360" w:lineRule="auto"/>
        <w:ind w:left="1394" w:leftChars="474" w:hanging="399" w:hangingChars="190"/>
        <w:rPr>
          <w:rFonts w:ascii="仿宋" w:hAnsi="仿宋" w:eastAsia="仿宋"/>
          <w:bCs/>
        </w:rPr>
      </w:pPr>
    </w:p>
    <w:p>
      <w:pPr>
        <w:spacing w:line="360" w:lineRule="auto"/>
        <w:ind w:left="1415" w:leftChars="474" w:hanging="420" w:hangingChars="190"/>
        <w:rPr>
          <w:rFonts w:ascii="仿宋" w:hAnsi="仿宋" w:eastAsia="仿宋"/>
          <w:b/>
          <w:color w:val="FF0000"/>
          <w:sz w:val="22"/>
        </w:rPr>
      </w:pPr>
      <w:r>
        <w:rPr>
          <w:rFonts w:hint="eastAsia" w:ascii="仿宋" w:hAnsi="仿宋" w:eastAsia="仿宋"/>
          <w:b/>
          <w:bCs/>
          <w:color w:val="FF0000"/>
          <w:sz w:val="22"/>
        </w:rPr>
        <w:t>注：以上资料均须加盖投标人公章，原件备查</w:t>
      </w:r>
    </w:p>
    <w:p>
      <w:pPr>
        <w:widowControl/>
        <w:jc w:val="left"/>
        <w:rPr>
          <w:rFonts w:ascii="仿宋" w:hAnsi="仿宋" w:eastAsia="仿宋"/>
        </w:rPr>
      </w:pPr>
      <w:r>
        <w:rPr>
          <w:rFonts w:ascii="仿宋" w:hAnsi="仿宋" w:eastAsia="仿宋"/>
        </w:rPr>
        <w:br w:type="page"/>
      </w:r>
    </w:p>
    <w:p>
      <w:pPr>
        <w:jc w:val="center"/>
        <w:rPr>
          <w:rFonts w:ascii="仿宋" w:hAnsi="仿宋" w:eastAsia="仿宋"/>
          <w:b/>
          <w:sz w:val="32"/>
          <w:szCs w:val="36"/>
        </w:rPr>
      </w:pPr>
      <w:r>
        <w:rPr>
          <w:rFonts w:hint="eastAsia" w:ascii="仿宋" w:hAnsi="仿宋" w:eastAsia="仿宋"/>
          <w:b/>
          <w:sz w:val="32"/>
          <w:szCs w:val="36"/>
        </w:rPr>
        <w:t>法定代表人证明书（格式）</w:t>
      </w:r>
    </w:p>
    <w:p>
      <w:pPr>
        <w:jc w:val="center"/>
        <w:rPr>
          <w:rFonts w:ascii="仿宋" w:hAnsi="仿宋" w:eastAsia="仿宋"/>
          <w:b/>
          <w:sz w:val="32"/>
          <w:szCs w:val="36"/>
        </w:rPr>
      </w:pPr>
    </w:p>
    <w:p>
      <w:pPr>
        <w:tabs>
          <w:tab w:val="left" w:pos="900"/>
        </w:tabs>
        <w:spacing w:line="360" w:lineRule="auto"/>
        <w:ind w:firstLine="630" w:firstLineChars="300"/>
        <w:rPr>
          <w:rFonts w:ascii="仿宋" w:hAnsi="仿宋" w:eastAsia="仿宋"/>
        </w:rPr>
      </w:pP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同志，现任我单位</w:t>
      </w: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职务，为法定代表人，特此证明。</w:t>
      </w:r>
    </w:p>
    <w:p>
      <w:pPr>
        <w:spacing w:line="360" w:lineRule="auto"/>
        <w:ind w:firstLine="420" w:firstLineChars="200"/>
        <w:rPr>
          <w:rFonts w:ascii="仿宋" w:hAnsi="仿宋" w:eastAsia="仿宋"/>
        </w:rPr>
      </w:pPr>
      <w:r>
        <w:rPr>
          <w:rFonts w:hint="eastAsia" w:ascii="仿宋" w:hAnsi="仿宋" w:eastAsia="仿宋"/>
        </w:rPr>
        <w:t>有效日期与本公司投标文件中标注的投标有效期相同。签发日期：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w:t>
      </w:r>
    </w:p>
    <w:p>
      <w:pPr>
        <w:spacing w:line="360" w:lineRule="auto"/>
        <w:ind w:firstLine="420" w:firstLineChars="200"/>
        <w:rPr>
          <w:rFonts w:ascii="仿宋" w:hAnsi="仿宋" w:eastAsia="仿宋"/>
        </w:rPr>
      </w:pPr>
      <w:r>
        <w:rPr>
          <w:rFonts w:hint="eastAsia" w:ascii="仿宋" w:hAnsi="仿宋" w:eastAsia="仿宋"/>
        </w:rPr>
        <w:t>附：</w:t>
      </w:r>
    </w:p>
    <w:p>
      <w:pPr>
        <w:spacing w:line="360" w:lineRule="auto"/>
        <w:ind w:firstLine="840" w:firstLineChars="400"/>
        <w:rPr>
          <w:rFonts w:ascii="仿宋" w:hAnsi="仿宋" w:eastAsia="仿宋"/>
        </w:rPr>
      </w:pPr>
      <w:r>
        <w:rPr>
          <w:rFonts w:hint="eastAsia" w:ascii="仿宋" w:hAnsi="仿宋" w:eastAsia="仿宋"/>
        </w:rPr>
        <w:t xml:space="preserve">营业执照（注册号）： </w:t>
      </w:r>
    </w:p>
    <w:p>
      <w:pPr>
        <w:spacing w:line="360" w:lineRule="auto"/>
        <w:ind w:firstLine="840" w:firstLineChars="400"/>
        <w:rPr>
          <w:rFonts w:ascii="仿宋" w:hAnsi="仿宋" w:eastAsia="仿宋"/>
        </w:rPr>
      </w:pPr>
      <w:r>
        <w:rPr>
          <w:rFonts w:hint="eastAsia" w:ascii="仿宋" w:hAnsi="仿宋" w:eastAsia="仿宋"/>
        </w:rPr>
        <w:t>经济性质：</w:t>
      </w:r>
    </w:p>
    <w:p>
      <w:pPr>
        <w:spacing w:line="360" w:lineRule="auto"/>
        <w:ind w:firstLine="840" w:firstLineChars="400"/>
        <w:rPr>
          <w:rFonts w:ascii="仿宋" w:hAnsi="仿宋" w:eastAsia="仿宋"/>
        </w:rPr>
      </w:pPr>
      <w:r>
        <w:rPr>
          <w:rFonts w:hint="eastAsia" w:ascii="仿宋" w:hAnsi="仿宋" w:eastAsia="仿宋"/>
        </w:rPr>
        <w:t>主营（产）：</w:t>
      </w:r>
    </w:p>
    <w:p>
      <w:pPr>
        <w:spacing w:line="360" w:lineRule="auto"/>
        <w:ind w:firstLine="840" w:firstLineChars="400"/>
        <w:rPr>
          <w:rFonts w:ascii="仿宋" w:hAnsi="仿宋" w:eastAsia="仿宋"/>
        </w:rPr>
      </w:pPr>
      <w:r>
        <w:rPr>
          <w:rFonts w:hint="eastAsia" w:ascii="仿宋" w:hAnsi="仿宋" w:eastAsia="仿宋"/>
        </w:rPr>
        <w:t>兼营（产）：</w:t>
      </w:r>
    </w:p>
    <w:p>
      <w:pPr>
        <w:spacing w:line="360" w:lineRule="auto"/>
        <w:jc w:val="right"/>
        <w:rPr>
          <w:rFonts w:ascii="仿宋" w:hAnsi="仿宋" w:eastAsia="仿宋"/>
        </w:rPr>
      </w:pPr>
      <w:r>
        <w:rPr>
          <w:rFonts w:hint="eastAsia" w:ascii="仿宋" w:hAnsi="仿宋" w:eastAsia="仿宋"/>
        </w:rPr>
        <w:t>单位名称：（公章）：</w:t>
      </w:r>
      <w:r>
        <w:rPr>
          <w:rFonts w:hint="eastAsia" w:ascii="仿宋" w:hAnsi="仿宋" w:eastAsia="仿宋"/>
          <w:u w:val="single"/>
        </w:rPr>
        <w:t xml:space="preserve">             </w:t>
      </w:r>
      <w:r>
        <w:rPr>
          <w:rFonts w:hint="eastAsia" w:ascii="仿宋" w:hAnsi="仿宋" w:eastAsia="仿宋"/>
        </w:rPr>
        <w:t>；</w:t>
      </w:r>
    </w:p>
    <w:p>
      <w:pPr>
        <w:spacing w:line="360" w:lineRule="auto"/>
        <w:ind w:firstLine="743" w:firstLineChars="354"/>
        <w:jc w:val="right"/>
        <w:rPr>
          <w:rFonts w:ascii="仿宋" w:hAnsi="仿宋" w:eastAsia="仿宋"/>
        </w:rPr>
      </w:pPr>
      <w:r>
        <w:rPr>
          <w:rFonts w:hint="eastAsia" w:ascii="仿宋" w:hAnsi="仿宋" w:eastAsia="仿宋"/>
        </w:rPr>
        <w:t>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spacing w:line="360" w:lineRule="auto"/>
        <w:ind w:firstLine="849" w:firstLineChars="354"/>
        <w:jc w:val="right"/>
        <w:rPr>
          <w:rFonts w:ascii="宋体" w:hAnsi="宋体"/>
          <w:sz w:val="24"/>
        </w:rPr>
      </w:pPr>
    </w:p>
    <w:p>
      <w:pPr>
        <w:spacing w:line="360" w:lineRule="auto"/>
        <w:rPr>
          <w:rFonts w:ascii="宋体"/>
          <w:b/>
          <w:bCs/>
        </w:rPr>
      </w:pPr>
      <w:r>
        <w:rPr>
          <w:rFonts w:ascii="宋体"/>
          <w:b/>
          <w:bCs/>
        </w:rPr>
        <w:pict>
          <v:rect id="Rectangle 5" o:spid="_x0000_s1033" o:spt="1" style="position:absolute;left:0pt;margin-left:223.65pt;margin-top:10.75pt;height:156pt;width:213pt;z-index:251661312;mso-width-relative:page;mso-height-relative:page;" coordsize="21600,21600">
            <v:path/>
            <v:fill focussize="0,0"/>
            <v:stroke/>
            <v:imagedata o:title=""/>
            <o:lock v:ext="edit"/>
            <v:textbox>
              <w:txbxContent>
                <w:p>
                  <w:pPr>
                    <w:spacing w:line="360" w:lineRule="auto"/>
                    <w:ind w:firstLine="1680" w:firstLineChars="800"/>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（反面）</w:t>
                  </w:r>
                </w:p>
              </w:txbxContent>
            </v:textbox>
          </v:rect>
        </w:pict>
      </w:r>
      <w:r>
        <w:rPr>
          <w:rFonts w:ascii="宋体"/>
          <w:b/>
          <w:bCs/>
        </w:rPr>
        <w:pict>
          <v:rect id="Rectangle 4" o:spid="_x0000_s1032" o:spt="1" style="position:absolute;left:0pt;margin-left:-8.85pt;margin-top:10.75pt;height:156pt;width:213pt;z-index:251660288;mso-width-relative:page;mso-height-relative:page;" coordsize="21600,21600">
            <v:path/>
            <v:fill focussize="0,0"/>
            <v:stroke/>
            <v:imagedata o:title=""/>
            <o:lock v:ext="edit"/>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w: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r>
        <w:rPr>
          <w:rFonts w:hint="eastAsia" w:ascii="宋体"/>
          <w:b/>
          <w:bCs/>
        </w:rPr>
        <w:t xml:space="preserve">                         </w:t>
      </w:r>
    </w:p>
    <w:p/>
    <w:p/>
    <w:p/>
    <w:p>
      <w:pPr>
        <w:widowControl/>
        <w:jc w:val="left"/>
        <w:rPr>
          <w:rFonts w:ascii="仿宋" w:hAnsi="仿宋" w:eastAsia="仿宋"/>
        </w:rPr>
      </w:pPr>
      <w:r>
        <w:rPr>
          <w:rFonts w:ascii="仿宋" w:hAnsi="仿宋" w:eastAsia="仿宋"/>
        </w:rPr>
        <w:br w:type="page"/>
      </w:r>
    </w:p>
    <w:p>
      <w:pPr>
        <w:jc w:val="center"/>
        <w:rPr>
          <w:rFonts w:ascii="仿宋" w:hAnsi="仿宋" w:eastAsia="仿宋"/>
          <w:b/>
          <w:sz w:val="32"/>
          <w:szCs w:val="36"/>
        </w:rPr>
      </w:pPr>
      <w:r>
        <w:rPr>
          <w:rFonts w:hint="eastAsia" w:ascii="仿宋" w:hAnsi="仿宋" w:eastAsia="仿宋"/>
          <w:b/>
          <w:sz w:val="32"/>
          <w:szCs w:val="36"/>
        </w:rPr>
        <w:t>法定代表人授权委托证明书（格式）</w:t>
      </w:r>
    </w:p>
    <w:p>
      <w:pPr>
        <w:spacing w:line="360" w:lineRule="auto"/>
        <w:rPr>
          <w:rFonts w:ascii="仿宋" w:hAnsi="仿宋" w:eastAsia="仿宋"/>
        </w:rPr>
      </w:pPr>
    </w:p>
    <w:p>
      <w:pPr>
        <w:spacing w:line="360" w:lineRule="auto"/>
        <w:rPr>
          <w:rFonts w:ascii="仿宋" w:hAnsi="仿宋" w:eastAsia="仿宋"/>
        </w:rPr>
      </w:pPr>
      <w:r>
        <w:rPr>
          <w:rFonts w:hint="eastAsia" w:ascii="仿宋" w:hAnsi="仿宋" w:eastAsia="仿宋"/>
        </w:rPr>
        <w:t>深圳市中正招标有限公司：</w:t>
      </w:r>
    </w:p>
    <w:p>
      <w:pPr>
        <w:adjustRightInd w:val="0"/>
        <w:snapToGrid w:val="0"/>
        <w:spacing w:line="360" w:lineRule="auto"/>
        <w:ind w:firstLine="629"/>
        <w:rPr>
          <w:rFonts w:ascii="仿宋" w:hAnsi="仿宋" w:eastAsia="仿宋"/>
        </w:rPr>
      </w:pPr>
      <w:r>
        <w:rPr>
          <w:rFonts w:hint="eastAsia" w:ascii="仿宋" w:hAnsi="仿宋" w:eastAsia="仿宋"/>
        </w:rPr>
        <w:t>现委派</w:t>
      </w:r>
      <w:r>
        <w:rPr>
          <w:rFonts w:hint="eastAsia" w:ascii="仿宋" w:hAnsi="仿宋" w:eastAsia="仿宋"/>
          <w:u w:val="single"/>
        </w:rPr>
        <w:t>（姓名、职务）</w:t>
      </w:r>
      <w:r>
        <w:rPr>
          <w:rFonts w:hint="eastAsia" w:ascii="仿宋" w:hAnsi="仿宋" w:eastAsia="仿宋"/>
        </w:rPr>
        <w:t>参加贵公司组织的</w:t>
      </w:r>
      <w:r>
        <w:rPr>
          <w:rFonts w:hint="eastAsia" w:ascii="仿宋" w:hAnsi="仿宋" w:eastAsia="仿宋"/>
          <w:u w:val="single"/>
        </w:rPr>
        <w:t>（采购项目名称、编号）</w:t>
      </w:r>
      <w:r>
        <w:rPr>
          <w:rFonts w:hint="eastAsia" w:ascii="仿宋" w:hAnsi="仿宋" w:eastAsia="仿宋"/>
        </w:rPr>
        <w:t>采购活动，全权代表我单位处理投标的有关事宜。</w:t>
      </w:r>
    </w:p>
    <w:p>
      <w:pPr>
        <w:spacing w:line="360" w:lineRule="auto"/>
        <w:rPr>
          <w:rFonts w:ascii="仿宋" w:hAnsi="仿宋" w:eastAsia="仿宋"/>
        </w:rPr>
      </w:pPr>
    </w:p>
    <w:p>
      <w:pPr>
        <w:adjustRightInd w:val="0"/>
        <w:snapToGrid w:val="0"/>
        <w:spacing w:line="360" w:lineRule="auto"/>
        <w:ind w:firstLine="629"/>
        <w:rPr>
          <w:rFonts w:ascii="仿宋" w:hAnsi="仿宋" w:eastAsia="仿宋"/>
          <w:b/>
        </w:rPr>
      </w:pPr>
      <w:r>
        <w:rPr>
          <w:rFonts w:hint="eastAsia" w:ascii="仿宋" w:hAnsi="仿宋" w:eastAsia="仿宋"/>
          <w:b/>
        </w:rPr>
        <w:t>附授权代表情况：</w:t>
      </w:r>
    </w:p>
    <w:p>
      <w:pPr>
        <w:adjustRightInd w:val="0"/>
        <w:snapToGrid w:val="0"/>
        <w:spacing w:line="360" w:lineRule="auto"/>
        <w:ind w:firstLine="629"/>
        <w:rPr>
          <w:rFonts w:ascii="仿宋" w:hAnsi="仿宋" w:eastAsia="仿宋"/>
        </w:rPr>
      </w:pPr>
      <w:r>
        <w:rPr>
          <w:rFonts w:hint="eastAsia" w:ascii="仿宋" w:hAnsi="仿宋" w:eastAsia="仿宋"/>
        </w:rPr>
        <w:t>姓       名：</w:t>
      </w:r>
    </w:p>
    <w:p>
      <w:pPr>
        <w:adjustRightInd w:val="0"/>
        <w:snapToGrid w:val="0"/>
        <w:spacing w:line="360" w:lineRule="auto"/>
        <w:ind w:firstLine="629"/>
        <w:rPr>
          <w:rFonts w:ascii="仿宋" w:hAnsi="仿宋" w:eastAsia="仿宋"/>
        </w:rPr>
      </w:pPr>
      <w:r>
        <w:rPr>
          <w:rFonts w:hint="eastAsia" w:ascii="仿宋" w:hAnsi="仿宋" w:eastAsia="仿宋"/>
        </w:rPr>
        <w:t>性       别：</w:t>
      </w:r>
    </w:p>
    <w:p>
      <w:pPr>
        <w:adjustRightInd w:val="0"/>
        <w:snapToGrid w:val="0"/>
        <w:spacing w:line="360" w:lineRule="auto"/>
        <w:ind w:firstLine="629"/>
        <w:rPr>
          <w:rFonts w:ascii="仿宋" w:hAnsi="仿宋" w:eastAsia="仿宋"/>
        </w:rPr>
      </w:pPr>
      <w:r>
        <w:rPr>
          <w:rFonts w:hint="eastAsia" w:ascii="仿宋" w:hAnsi="仿宋" w:eastAsia="仿宋"/>
        </w:rPr>
        <w:t>年       龄：</w:t>
      </w:r>
    </w:p>
    <w:p>
      <w:pPr>
        <w:adjustRightInd w:val="0"/>
        <w:snapToGrid w:val="0"/>
        <w:spacing w:line="360" w:lineRule="auto"/>
        <w:ind w:firstLine="629"/>
        <w:rPr>
          <w:rFonts w:ascii="仿宋" w:hAnsi="仿宋" w:eastAsia="仿宋"/>
        </w:rPr>
      </w:pPr>
      <w:r>
        <w:rPr>
          <w:rFonts w:hint="eastAsia" w:ascii="仿宋" w:hAnsi="仿宋" w:eastAsia="仿宋"/>
        </w:rPr>
        <w:t>职       务：</w:t>
      </w:r>
    </w:p>
    <w:p>
      <w:pPr>
        <w:adjustRightInd w:val="0"/>
        <w:snapToGrid w:val="0"/>
        <w:spacing w:line="360" w:lineRule="auto"/>
        <w:ind w:firstLine="629"/>
        <w:rPr>
          <w:rFonts w:ascii="仿宋" w:hAnsi="仿宋" w:eastAsia="仿宋"/>
        </w:rPr>
      </w:pPr>
      <w:r>
        <w:rPr>
          <w:rFonts w:hint="eastAsia" w:ascii="仿宋" w:hAnsi="仿宋" w:eastAsia="仿宋"/>
        </w:rPr>
        <w:t>身 份证号码：</w:t>
      </w:r>
    </w:p>
    <w:p>
      <w:pPr>
        <w:adjustRightInd w:val="0"/>
        <w:snapToGrid w:val="0"/>
        <w:spacing w:line="360" w:lineRule="auto"/>
        <w:ind w:firstLine="629"/>
        <w:rPr>
          <w:rFonts w:ascii="仿宋" w:hAnsi="仿宋" w:eastAsia="仿宋"/>
        </w:rPr>
      </w:pPr>
      <w:r>
        <w:rPr>
          <w:rFonts w:hint="eastAsia" w:ascii="仿宋" w:hAnsi="仿宋" w:eastAsia="仿宋"/>
        </w:rPr>
        <w:t xml:space="preserve">邮       编： </w:t>
      </w:r>
    </w:p>
    <w:p>
      <w:pPr>
        <w:adjustRightInd w:val="0"/>
        <w:snapToGrid w:val="0"/>
        <w:spacing w:line="360" w:lineRule="auto"/>
        <w:ind w:firstLine="629"/>
        <w:rPr>
          <w:rFonts w:ascii="仿宋" w:hAnsi="仿宋" w:eastAsia="仿宋"/>
        </w:rPr>
      </w:pPr>
      <w:r>
        <w:rPr>
          <w:rFonts w:hint="eastAsia" w:ascii="仿宋" w:hAnsi="仿宋" w:eastAsia="仿宋"/>
        </w:rPr>
        <w:t xml:space="preserve">通 讯 地 址： </w:t>
      </w:r>
    </w:p>
    <w:p>
      <w:pPr>
        <w:adjustRightInd w:val="0"/>
        <w:snapToGrid w:val="0"/>
        <w:spacing w:line="360" w:lineRule="auto"/>
        <w:ind w:firstLine="629"/>
        <w:rPr>
          <w:rFonts w:ascii="仿宋" w:hAnsi="仿宋" w:eastAsia="仿宋"/>
        </w:rPr>
      </w:pPr>
      <w:r>
        <w:rPr>
          <w:rFonts w:hint="eastAsia" w:ascii="仿宋" w:hAnsi="仿宋" w:eastAsia="仿宋"/>
        </w:rPr>
        <w:t xml:space="preserve">联 系 方 式： </w:t>
      </w:r>
    </w:p>
    <w:p>
      <w:pPr>
        <w:spacing w:line="360" w:lineRule="auto"/>
        <w:ind w:firstLine="630"/>
        <w:rPr>
          <w:rFonts w:ascii="仿宋" w:hAnsi="仿宋" w:eastAsia="仿宋"/>
        </w:rPr>
      </w:pPr>
      <w:r>
        <w:rPr>
          <w:rFonts w:hint="eastAsia" w:ascii="仿宋" w:hAnsi="仿宋" w:eastAsia="仿宋"/>
        </w:rPr>
        <w:t>单 位 名 称：（公章）</w:t>
      </w:r>
    </w:p>
    <w:p>
      <w:pPr>
        <w:spacing w:line="360" w:lineRule="auto"/>
        <w:ind w:firstLine="630"/>
        <w:rPr>
          <w:rFonts w:ascii="仿宋" w:hAnsi="仿宋" w:eastAsia="仿宋"/>
        </w:rPr>
      </w:pPr>
      <w:r>
        <w:rPr>
          <w:rFonts w:hint="eastAsia" w:ascii="仿宋" w:hAnsi="仿宋" w:eastAsia="仿宋"/>
        </w:rPr>
        <w:t>法 人 代 表：（签章）</w:t>
      </w:r>
    </w:p>
    <w:p>
      <w:pPr>
        <w:spacing w:line="360" w:lineRule="auto"/>
        <w:ind w:firstLine="630"/>
        <w:rPr>
          <w:rFonts w:ascii="仿宋" w:hAnsi="仿宋" w:eastAsia="仿宋"/>
        </w:rPr>
      </w:pPr>
    </w:p>
    <w:p>
      <w:pPr>
        <w:adjustRightInd w:val="0"/>
        <w:snapToGrid w:val="0"/>
        <w:spacing w:line="360" w:lineRule="auto"/>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spacing w:line="360" w:lineRule="auto"/>
        <w:rPr>
          <w:rFonts w:ascii="黑体" w:eastAsia="黑体"/>
        </w:rPr>
      </w:pPr>
      <w:bookmarkStart w:id="0" w:name="_Toc226217114"/>
      <w:r>
        <w:rPr>
          <w:rFonts w:ascii="宋体"/>
        </w:rPr>
        <w:pict>
          <v:rect id="Rectangle 2" o:spid="_x0000_s1038" o:spt="1" style="position:absolute;left:0pt;margin-left:-1.35pt;margin-top:5.6pt;height:135.65pt;width:206.25pt;z-index:251662336;mso-width-relative:page;mso-height-relative:page;" coordsize="21600,21600">
            <v:path/>
            <v:fill focussize="0,0"/>
            <v:stroke/>
            <v:imagedata o:title=""/>
            <o:lock v:ext="edit"/>
            <v:textbox>
              <w:txbxContent>
                <w:p>
                  <w:pPr>
                    <w:spacing w:line="360" w:lineRule="auto"/>
                    <w:ind w:firstLine="1260" w:firstLineChars="600"/>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w:r>
      <w:r>
        <w:rPr>
          <w:rFonts w:ascii="黑体" w:eastAsia="黑体"/>
        </w:rPr>
        <w:pict>
          <v:rect id="Rectangle 3" o:spid="_x0000_s1039" o:spt="1" style="position:absolute;left:0pt;margin-left:222.15pt;margin-top:5.6pt;height:135.65pt;width:199.5pt;z-index:251663360;mso-width-relative:page;mso-height-relative:page;" coordsize="21600,21600">
            <v:path/>
            <v:fill focussize="0,0"/>
            <v:stroke/>
            <v:imagedata o:title=""/>
            <o:lock v:ext="edit"/>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rPr>
                  </w:pPr>
                  <w:r>
                    <w:rPr>
                      <w:rFonts w:hint="eastAsia" w:ascii="仿宋" w:hAnsi="仿宋" w:eastAsia="仿宋"/>
                      <w:sz w:val="22"/>
                    </w:rPr>
                    <w:t>（反面）</w:t>
                  </w:r>
                </w:p>
                <w:p/>
              </w:txbxContent>
            </v:textbox>
          </v:rect>
        </w:pict>
      </w:r>
      <w:bookmarkEnd w:id="0"/>
    </w:p>
    <w:p>
      <w:pPr>
        <w:spacing w:line="360" w:lineRule="auto"/>
        <w:rPr>
          <w:rFonts w:ascii="黑体" w:eastAsia="黑体"/>
        </w:rPr>
      </w:pPr>
    </w:p>
    <w:p>
      <w:pPr>
        <w:spacing w:line="360" w:lineRule="auto"/>
        <w:rPr>
          <w:rFonts w:ascii="黑体" w:eastAsia="黑体"/>
        </w:rPr>
      </w:pPr>
    </w:p>
    <w:p>
      <w:pPr>
        <w:spacing w:line="360" w:lineRule="auto"/>
        <w:rPr>
          <w:rFonts w:ascii="黑体" w:eastAsia="黑体"/>
        </w:rPr>
      </w:pPr>
    </w:p>
    <w:p>
      <w:pPr>
        <w:spacing w:line="360" w:lineRule="auto"/>
        <w:rPr>
          <w:rFonts w:ascii="黑体" w:eastAsia="黑体"/>
        </w:rPr>
      </w:pPr>
    </w:p>
    <w:p>
      <w:pPr>
        <w:tabs>
          <w:tab w:val="left" w:pos="5115"/>
        </w:tabs>
        <w:spacing w:line="360" w:lineRule="auto"/>
        <w:rPr>
          <w:rFonts w:ascii="黑体" w:eastAsia="黑体"/>
        </w:rPr>
      </w:pPr>
      <w:r>
        <w:rPr>
          <w:rFonts w:ascii="黑体" w:eastAsia="黑体"/>
        </w:rPr>
        <w:tab/>
      </w:r>
    </w:p>
    <w:p>
      <w:pPr>
        <w:spacing w:line="360" w:lineRule="auto"/>
        <w:rPr>
          <w:rFonts w:ascii="黑体" w:eastAsia="黑体"/>
        </w:rPr>
      </w:pPr>
    </w:p>
    <w:p>
      <w:pPr>
        <w:adjustRightInd w:val="0"/>
        <w:snapToGrid w:val="0"/>
        <w:spacing w:line="360" w:lineRule="auto"/>
        <w:ind w:firstLine="5008" w:firstLineChars="2385"/>
      </w:pPr>
    </w:p>
    <w:p>
      <w:pPr>
        <w:widowControl/>
        <w:jc w:val="center"/>
        <w:rPr>
          <w:rFonts w:ascii="仿宋" w:hAnsi="仿宋" w:eastAsia="仿宋"/>
          <w:b/>
          <w:sz w:val="32"/>
          <w:szCs w:val="36"/>
        </w:rPr>
      </w:pPr>
      <w:r>
        <w:rPr>
          <w:rFonts w:ascii="仿宋" w:hAnsi="仿宋" w:eastAsia="仿宋"/>
        </w:rPr>
        <w:br w:type="page"/>
      </w:r>
      <w:r>
        <w:rPr>
          <w:rFonts w:hint="eastAsia" w:ascii="仿宋" w:hAnsi="仿宋" w:eastAsia="仿宋"/>
          <w:b/>
          <w:sz w:val="32"/>
          <w:szCs w:val="36"/>
        </w:rPr>
        <w:t>政府采购投标及履约承诺函</w:t>
      </w:r>
    </w:p>
    <w:p>
      <w:pPr>
        <w:spacing w:line="360" w:lineRule="exact"/>
        <w:rPr>
          <w:rFonts w:ascii="仿宋" w:hAnsi="仿宋" w:eastAsia="仿宋"/>
          <w:szCs w:val="21"/>
        </w:rPr>
      </w:pPr>
    </w:p>
    <w:p>
      <w:pPr>
        <w:spacing w:line="360" w:lineRule="exact"/>
        <w:rPr>
          <w:rFonts w:ascii="仿宋" w:hAnsi="仿宋" w:eastAsia="仿宋"/>
          <w:szCs w:val="21"/>
        </w:rPr>
      </w:pPr>
      <w:r>
        <w:rPr>
          <w:rFonts w:hint="eastAsia" w:ascii="仿宋" w:hAnsi="仿宋" w:eastAsia="仿宋"/>
          <w:szCs w:val="21"/>
        </w:rPr>
        <w:t>致：深圳市中正招标有限公司</w:t>
      </w:r>
    </w:p>
    <w:p>
      <w:pPr>
        <w:spacing w:line="360" w:lineRule="exact"/>
        <w:ind w:right="-815" w:firstLine="420" w:firstLineChars="200"/>
        <w:rPr>
          <w:rFonts w:ascii="仿宋" w:hAnsi="仿宋" w:eastAsia="仿宋"/>
          <w:szCs w:val="21"/>
        </w:rPr>
      </w:pPr>
      <w:r>
        <w:rPr>
          <w:rFonts w:hint="eastAsia" w:ascii="仿宋" w:hAnsi="仿宋" w:eastAsia="仿宋"/>
          <w:szCs w:val="21"/>
        </w:rPr>
        <w:t>我公司承诺：</w:t>
      </w:r>
    </w:p>
    <w:p>
      <w:pPr>
        <w:spacing w:line="360" w:lineRule="exact"/>
        <w:ind w:firstLine="420" w:firstLineChars="200"/>
        <w:rPr>
          <w:rFonts w:ascii="仿宋" w:hAnsi="仿宋" w:eastAsia="仿宋"/>
          <w:szCs w:val="21"/>
        </w:rPr>
      </w:pPr>
      <w:r>
        <w:rPr>
          <w:rFonts w:hint="eastAsia" w:ascii="仿宋" w:hAnsi="仿宋" w:eastAsia="仿宋"/>
          <w:szCs w:val="21"/>
        </w:rPr>
        <w:t>1.我公司本采购项目所提供的货物或服务未侵犯知识产权。</w:t>
      </w:r>
    </w:p>
    <w:p>
      <w:pPr>
        <w:spacing w:line="360" w:lineRule="exact"/>
        <w:ind w:firstLine="420" w:firstLineChars="200"/>
        <w:rPr>
          <w:rFonts w:ascii="仿宋" w:hAnsi="仿宋" w:eastAsia="仿宋"/>
          <w:szCs w:val="21"/>
        </w:rPr>
      </w:pPr>
      <w:r>
        <w:rPr>
          <w:rFonts w:hint="eastAsia" w:ascii="仿宋" w:hAnsi="仿宋" w:eastAsia="仿宋"/>
          <w:szCs w:val="21"/>
        </w:rPr>
        <w:t>2.我公司参与本项目投标前近三年内，在经营活动中没有重大违法记录。</w:t>
      </w:r>
    </w:p>
    <w:p>
      <w:pPr>
        <w:spacing w:line="360" w:lineRule="exact"/>
        <w:ind w:firstLine="420" w:firstLineChars="200"/>
        <w:rPr>
          <w:rFonts w:ascii="仿宋" w:hAnsi="仿宋" w:eastAsia="仿宋"/>
          <w:szCs w:val="21"/>
        </w:rPr>
      </w:pPr>
      <w:r>
        <w:rPr>
          <w:rFonts w:hint="eastAsia" w:ascii="仿宋" w:hAnsi="仿宋" w:eastAsia="仿宋"/>
          <w:szCs w:val="21"/>
        </w:rPr>
        <w:t>3.我公司参与本项目</w:t>
      </w:r>
      <w:r>
        <w:rPr>
          <w:rFonts w:hint="eastAsia" w:ascii="仿宋" w:hAnsi="仿宋" w:eastAsia="仿宋"/>
        </w:rPr>
        <w:t>政府采购活动时不存在被有关部门禁止参与政府采购活动且在有效期内的情况。</w:t>
      </w:r>
    </w:p>
    <w:p>
      <w:pPr>
        <w:spacing w:line="360" w:lineRule="exact"/>
        <w:ind w:firstLine="420" w:firstLineChars="200"/>
        <w:rPr>
          <w:rFonts w:ascii="仿宋" w:hAnsi="仿宋" w:eastAsia="仿宋"/>
          <w:szCs w:val="21"/>
        </w:rPr>
      </w:pPr>
      <w:r>
        <w:rPr>
          <w:rFonts w:hint="eastAsia" w:ascii="仿宋" w:hAnsi="仿宋" w:eastAsia="仿宋"/>
          <w:szCs w:val="21"/>
        </w:rPr>
        <w:t>4.我公司具备《中华人民共和国政府采购法》第二十二条第一款规定的资质。</w:t>
      </w:r>
    </w:p>
    <w:p>
      <w:pPr>
        <w:spacing w:line="360" w:lineRule="exact"/>
        <w:ind w:firstLine="420" w:firstLineChars="200"/>
        <w:rPr>
          <w:rFonts w:ascii="仿宋" w:hAnsi="仿宋" w:eastAsia="仿宋"/>
          <w:szCs w:val="21"/>
        </w:rPr>
      </w:pPr>
      <w:r>
        <w:rPr>
          <w:rFonts w:hint="eastAsia" w:ascii="仿宋" w:hAnsi="仿宋" w:eastAsia="仿宋"/>
          <w:szCs w:val="21"/>
        </w:rPr>
        <w:t>5.我公司与其他投标供应商不存在单位负责人为同一人或者存在直接控股、管理关系，未对本次采购项目提供整体设计、规范编制或者项目管理、监理、检测等服务。</w:t>
      </w:r>
    </w:p>
    <w:p>
      <w:pPr>
        <w:spacing w:line="360" w:lineRule="exact"/>
        <w:ind w:firstLine="420" w:firstLineChars="200"/>
        <w:rPr>
          <w:rFonts w:ascii="仿宋" w:hAnsi="仿宋" w:eastAsia="仿宋"/>
          <w:szCs w:val="21"/>
        </w:rPr>
      </w:pPr>
      <w:r>
        <w:rPr>
          <w:rFonts w:hint="eastAsia" w:ascii="仿宋" w:hAnsi="仿宋" w:eastAsia="仿宋"/>
          <w:szCs w:val="21"/>
        </w:rPr>
        <w:t>6.我公司</w:t>
      </w:r>
      <w:r>
        <w:rPr>
          <w:rFonts w:hint="eastAsia" w:ascii="仿宋" w:hAnsi="仿宋" w:eastAsia="仿宋"/>
        </w:rPr>
        <w:t>未被列入失信被执行人、重大税收违法案件当事人名单、政府采购严重违法失信行为记录名单。</w:t>
      </w:r>
    </w:p>
    <w:p>
      <w:pPr>
        <w:spacing w:line="360" w:lineRule="exact"/>
        <w:ind w:firstLine="420" w:firstLineChars="200"/>
        <w:rPr>
          <w:rFonts w:ascii="仿宋" w:hAnsi="仿宋" w:eastAsia="仿宋"/>
          <w:szCs w:val="21"/>
        </w:rPr>
      </w:pPr>
      <w:r>
        <w:rPr>
          <w:rFonts w:hint="eastAsia" w:ascii="仿宋" w:hAnsi="仿宋" w:eastAsia="仿宋"/>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spacing w:line="360" w:lineRule="exact"/>
        <w:ind w:firstLine="420" w:firstLineChars="200"/>
        <w:rPr>
          <w:rFonts w:ascii="仿宋" w:hAnsi="仿宋" w:eastAsia="仿宋"/>
          <w:szCs w:val="21"/>
        </w:rPr>
      </w:pPr>
      <w:r>
        <w:rPr>
          <w:rFonts w:hint="eastAsia" w:ascii="仿宋" w:hAnsi="仿宋" w:eastAsia="仿宋"/>
          <w:szCs w:val="21"/>
        </w:rPr>
        <w:t>8.我公司如果中标，做到守信，不偷工减料，依照本项目采购文件需求内容、签署的采购合同及本公司在投标中所作的一切承诺履约。项目验收达到全部指标合格，力争优良。</w:t>
      </w:r>
    </w:p>
    <w:p>
      <w:pPr>
        <w:spacing w:line="360" w:lineRule="exact"/>
        <w:ind w:firstLine="420" w:firstLineChars="200"/>
        <w:rPr>
          <w:rFonts w:ascii="仿宋" w:hAnsi="仿宋" w:eastAsia="仿宋"/>
          <w:szCs w:val="21"/>
        </w:rPr>
      </w:pPr>
      <w:r>
        <w:rPr>
          <w:rFonts w:hint="eastAsia" w:ascii="仿宋" w:hAnsi="仿宋" w:eastAsia="仿宋"/>
          <w:szCs w:val="21"/>
        </w:rPr>
        <w:t>9.我公司承诺本项目的报价不低于我公司的成本价，否则，我公司清楚将面临投标无效的风险；我公司承诺不恶意低价谋取中标；我公司对本项目的报价负责，中标后将严格按照本项目采购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360" w:lineRule="exact"/>
        <w:ind w:firstLine="426"/>
        <w:rPr>
          <w:rFonts w:ascii="仿宋" w:hAnsi="仿宋" w:eastAsia="仿宋"/>
          <w:szCs w:val="21"/>
        </w:rPr>
      </w:pPr>
      <w:r>
        <w:rPr>
          <w:rFonts w:hint="eastAsia" w:ascii="仿宋" w:hAnsi="仿宋" w:eastAsia="仿宋"/>
          <w:szCs w:val="21"/>
        </w:rPr>
        <w:t>10.我公司已认真核实了采购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360" w:lineRule="exact"/>
        <w:ind w:firstLine="426"/>
        <w:rPr>
          <w:rFonts w:ascii="仿宋" w:hAnsi="仿宋" w:eastAsia="仿宋"/>
          <w:szCs w:val="21"/>
        </w:rPr>
      </w:pPr>
      <w:r>
        <w:rPr>
          <w:rFonts w:hint="eastAsia" w:ascii="仿宋" w:hAnsi="仿宋" w:eastAsia="仿宋"/>
          <w:szCs w:val="21"/>
        </w:rPr>
        <w:t>11.我公司承诺本项目非联合体投标，不非法转包、分包。</w:t>
      </w:r>
    </w:p>
    <w:p>
      <w:pPr>
        <w:spacing w:line="360" w:lineRule="exact"/>
        <w:ind w:firstLine="420" w:firstLineChars="200"/>
        <w:rPr>
          <w:rFonts w:ascii="仿宋" w:hAnsi="仿宋" w:eastAsia="仿宋"/>
          <w:szCs w:val="21"/>
        </w:rPr>
      </w:pPr>
      <w:r>
        <w:rPr>
          <w:rFonts w:hint="eastAsia" w:ascii="仿宋" w:hAnsi="仿宋" w:eastAsia="仿宋"/>
          <w:szCs w:val="21"/>
        </w:rPr>
        <w:t>以上承诺，如有违反，愿依照国家相关法律处理，并承担由此给采购人带来的损失。</w:t>
      </w:r>
    </w:p>
    <w:p>
      <w:pPr>
        <w:adjustRightInd w:val="0"/>
        <w:snapToGrid w:val="0"/>
        <w:spacing w:line="300" w:lineRule="auto"/>
        <w:rPr>
          <w:rFonts w:ascii="仿宋" w:hAnsi="仿宋" w:eastAsia="仿宋"/>
          <w:b/>
          <w:snapToGrid w:val="0"/>
          <w:kern w:val="0"/>
        </w:rPr>
      </w:pPr>
    </w:p>
    <w:p>
      <w:pPr>
        <w:adjustRightInd w:val="0"/>
        <w:snapToGrid w:val="0"/>
        <w:spacing w:line="300" w:lineRule="auto"/>
        <w:rPr>
          <w:rFonts w:ascii="仿宋" w:hAnsi="仿宋" w:eastAsia="仿宋"/>
          <w:snapToGrid w:val="0"/>
          <w:kern w:val="0"/>
        </w:rPr>
      </w:pPr>
      <w:r>
        <w:rPr>
          <w:rFonts w:hint="eastAsia" w:ascii="仿宋" w:hAnsi="仿宋" w:eastAsia="仿宋"/>
          <w:snapToGrid w:val="0"/>
          <w:kern w:val="0"/>
        </w:rPr>
        <w:t>投标供应商：（盖章）</w:t>
      </w:r>
    </w:p>
    <w:p>
      <w:pPr>
        <w:adjustRightInd w:val="0"/>
        <w:snapToGrid w:val="0"/>
        <w:spacing w:line="300" w:lineRule="auto"/>
        <w:rPr>
          <w:rFonts w:ascii="仿宋" w:hAnsi="仿宋" w:eastAsia="仿宋"/>
          <w:snapToGrid w:val="0"/>
          <w:kern w:val="0"/>
        </w:rPr>
      </w:pPr>
    </w:p>
    <w:p>
      <w:pPr>
        <w:rPr>
          <w:rFonts w:ascii="仿宋" w:hAnsi="仿宋" w:eastAsia="仿宋"/>
          <w:snapToGrid w:val="0"/>
          <w:kern w:val="0"/>
        </w:rPr>
      </w:pPr>
      <w:r>
        <w:rPr>
          <w:rFonts w:hint="eastAsia" w:ascii="仿宋" w:hAnsi="仿宋" w:eastAsia="仿宋"/>
          <w:snapToGrid w:val="0"/>
          <w:kern w:val="0"/>
        </w:rPr>
        <w:t>授权代表或法定代表人：（签字）</w:t>
      </w:r>
    </w:p>
    <w:p>
      <w:pPr>
        <w:jc w:val="right"/>
        <w:rPr>
          <w:rFonts w:ascii="仿宋" w:hAnsi="仿宋" w:eastAsia="仿宋"/>
          <w:u w:val="single"/>
        </w:rPr>
      </w:pPr>
    </w:p>
    <w:p>
      <w:pPr>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jc w:val="center"/>
        <w:rPr>
          <w:rFonts w:ascii="仿宋" w:hAnsi="仿宋" w:eastAsia="仿宋"/>
          <w:b/>
          <w:bCs/>
          <w:sz w:val="32"/>
          <w:szCs w:val="32"/>
        </w:rPr>
      </w:pPr>
      <w:r>
        <w:br w:type="page"/>
      </w:r>
      <w:r>
        <w:rPr>
          <w:rFonts w:hint="eastAsia" w:ascii="仿宋" w:hAnsi="仿宋" w:eastAsia="仿宋"/>
          <w:b/>
          <w:sz w:val="32"/>
          <w:szCs w:val="36"/>
        </w:rPr>
        <w:t>格式3</w:t>
      </w:r>
      <w:r>
        <w:rPr>
          <w:rFonts w:hint="eastAsia" w:ascii="仿宋" w:hAnsi="仿宋" w:eastAsia="仿宋"/>
          <w:b/>
          <w:sz w:val="32"/>
          <w:szCs w:val="32"/>
        </w:rPr>
        <w:t xml:space="preserve">  </w:t>
      </w:r>
      <w:r>
        <w:rPr>
          <w:rFonts w:hint="eastAsia" w:ascii="仿宋" w:hAnsi="仿宋" w:eastAsia="仿宋"/>
          <w:b/>
          <w:bCs/>
          <w:sz w:val="32"/>
          <w:szCs w:val="32"/>
        </w:rPr>
        <w:t>报价表</w:t>
      </w:r>
    </w:p>
    <w:p/>
    <w:p>
      <w:pPr>
        <w:spacing w:line="360" w:lineRule="auto"/>
        <w:rPr>
          <w:rFonts w:ascii="仿宋" w:hAnsi="仿宋" w:eastAsia="仿宋"/>
        </w:rPr>
      </w:pPr>
      <w:r>
        <w:rPr>
          <w:rFonts w:hint="eastAsia" w:ascii="仿宋" w:hAnsi="仿宋" w:eastAsia="仿宋"/>
        </w:rPr>
        <w:t>一、报价要求</w:t>
      </w:r>
    </w:p>
    <w:p>
      <w:pPr>
        <w:spacing w:line="360" w:lineRule="auto"/>
        <w:ind w:firstLine="420" w:firstLineChars="200"/>
        <w:rPr>
          <w:rFonts w:ascii="仿宋" w:hAnsi="仿宋" w:eastAsia="仿宋"/>
        </w:rPr>
      </w:pPr>
      <w:r>
        <w:rPr>
          <w:rFonts w:hint="eastAsia" w:ascii="仿宋" w:hAnsi="仿宋" w:eastAsia="仿宋"/>
        </w:rPr>
        <w:t>1、所有价格应按“采购文件”中规定的货币单位填写。</w:t>
      </w:r>
    </w:p>
    <w:p>
      <w:pPr>
        <w:spacing w:line="360" w:lineRule="auto"/>
        <w:ind w:firstLine="420" w:firstLineChars="200"/>
        <w:rPr>
          <w:rFonts w:ascii="仿宋" w:hAnsi="仿宋" w:eastAsia="仿宋"/>
        </w:rPr>
      </w:pPr>
      <w:r>
        <w:rPr>
          <w:rFonts w:hint="eastAsia" w:ascii="仿宋" w:hAnsi="仿宋" w:eastAsia="仿宋"/>
        </w:rPr>
        <w:t>2、此表应经法定代表人或授权委托人签名，并加盖公章。</w:t>
      </w:r>
    </w:p>
    <w:p>
      <w:pPr>
        <w:spacing w:line="360" w:lineRule="auto"/>
        <w:ind w:firstLine="420" w:firstLineChars="200"/>
        <w:rPr>
          <w:rFonts w:ascii="仿宋" w:hAnsi="仿宋" w:eastAsia="仿宋"/>
        </w:rPr>
      </w:pPr>
      <w:r>
        <w:rPr>
          <w:rFonts w:hint="eastAsia" w:ascii="仿宋" w:hAnsi="仿宋" w:eastAsia="仿宋"/>
        </w:rPr>
        <w:t>3、</w:t>
      </w:r>
      <w:r>
        <w:rPr>
          <w:rFonts w:hint="eastAsia" w:ascii="仿宋" w:hAnsi="仿宋" w:eastAsia="仿宋"/>
          <w:bCs/>
        </w:rPr>
        <w:t>本项目费用应包括但不限于服产品和研发成本、专利申请费用、法定税费和企业的利润</w:t>
      </w:r>
      <w:r>
        <w:rPr>
          <w:rFonts w:hint="eastAsia" w:ascii="仿宋" w:hAnsi="仿宋" w:eastAsia="仿宋"/>
        </w:rPr>
        <w:t>。</w:t>
      </w:r>
    </w:p>
    <w:p>
      <w:pPr>
        <w:spacing w:line="360" w:lineRule="auto"/>
        <w:ind w:firstLine="420" w:firstLineChars="200"/>
        <w:rPr>
          <w:rFonts w:ascii="仿宋" w:hAnsi="仿宋" w:eastAsia="仿宋"/>
        </w:rPr>
      </w:pPr>
    </w:p>
    <w:p>
      <w:pPr>
        <w:spacing w:line="360" w:lineRule="auto"/>
        <w:ind w:firstLine="643" w:firstLineChars="200"/>
        <w:jc w:val="center"/>
        <w:rPr>
          <w:rFonts w:ascii="仿宋" w:hAnsi="仿宋" w:eastAsia="仿宋"/>
          <w:b/>
          <w:bCs/>
          <w:sz w:val="32"/>
          <w:szCs w:val="32"/>
        </w:rPr>
      </w:pPr>
      <w:r>
        <w:rPr>
          <w:rFonts w:hint="eastAsia" w:ascii="仿宋" w:hAnsi="仿宋" w:eastAsia="仿宋"/>
          <w:b/>
          <w:bCs/>
          <w:sz w:val="32"/>
          <w:szCs w:val="32"/>
        </w:rPr>
        <w:t>（一）报价总表</w:t>
      </w:r>
    </w:p>
    <w:p>
      <w:pPr>
        <w:spacing w:line="360" w:lineRule="auto"/>
        <w:jc w:val="left"/>
        <w:rPr>
          <w:rFonts w:ascii="仿宋" w:hAnsi="仿宋" w:eastAsia="仿宋"/>
        </w:rPr>
      </w:pPr>
      <w:r>
        <w:rPr>
          <w:rFonts w:hint="eastAsia" w:ascii="仿宋" w:hAnsi="仿宋" w:eastAsia="仿宋"/>
        </w:rPr>
        <w:t>项目名称：</w:t>
      </w:r>
      <w:r>
        <w:rPr>
          <w:rFonts w:hint="eastAsia" w:ascii="仿宋" w:hAnsi="仿宋" w:eastAsia="仿宋"/>
          <w:u w:val="single"/>
        </w:rPr>
        <w:t xml:space="preserve">                </w:t>
      </w:r>
    </w:p>
    <w:p>
      <w:pPr>
        <w:spacing w:line="360" w:lineRule="auto"/>
      </w:pPr>
      <w:r>
        <w:rPr>
          <w:rFonts w:hint="eastAsia" w:ascii="仿宋" w:hAnsi="仿宋" w:eastAsia="仿宋"/>
        </w:rPr>
        <w:t>项目编号：</w:t>
      </w:r>
      <w:r>
        <w:rPr>
          <w:rFonts w:hint="eastAsia" w:ascii="仿宋" w:hAnsi="仿宋" w:eastAsia="仿宋"/>
          <w:u w:val="single"/>
        </w:rPr>
        <w:t xml:space="preserve">                </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3119"/>
        <w:gridCol w:w="2693"/>
        <w:gridCol w:w="13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top w:val="double" w:color="auto" w:sz="4" w:space="0"/>
              <w:left w:val="double" w:color="auto" w:sz="4" w:space="0"/>
            </w:tcBorders>
            <w:shd w:val="clear" w:color="auto" w:fill="C6D9F0" w:themeFill="text2" w:themeFillTint="33"/>
            <w:vAlign w:val="center"/>
          </w:tcPr>
          <w:p>
            <w:pPr>
              <w:spacing w:line="360" w:lineRule="auto"/>
              <w:jc w:val="center"/>
              <w:rPr>
                <w:b/>
              </w:rPr>
            </w:pPr>
            <w:r>
              <w:rPr>
                <w:rFonts w:hint="eastAsia"/>
                <w:b/>
              </w:rPr>
              <w:t>序号</w:t>
            </w:r>
          </w:p>
        </w:tc>
        <w:tc>
          <w:tcPr>
            <w:tcW w:w="3119" w:type="dxa"/>
            <w:tcBorders>
              <w:top w:val="double" w:color="auto" w:sz="4" w:space="0"/>
            </w:tcBorders>
            <w:shd w:val="clear" w:color="auto" w:fill="C6D9F0" w:themeFill="text2" w:themeFillTint="33"/>
            <w:vAlign w:val="center"/>
          </w:tcPr>
          <w:p>
            <w:pPr>
              <w:spacing w:line="360" w:lineRule="auto"/>
              <w:jc w:val="center"/>
              <w:rPr>
                <w:b/>
              </w:rPr>
            </w:pPr>
            <w:r>
              <w:rPr>
                <w:rFonts w:hint="eastAsia"/>
                <w:b/>
              </w:rPr>
              <w:t>项目内容</w:t>
            </w:r>
          </w:p>
        </w:tc>
        <w:tc>
          <w:tcPr>
            <w:tcW w:w="2693" w:type="dxa"/>
            <w:tcBorders>
              <w:top w:val="double" w:color="auto" w:sz="4" w:space="0"/>
            </w:tcBorders>
            <w:shd w:val="clear" w:color="auto" w:fill="C6D9F0" w:themeFill="text2" w:themeFillTint="33"/>
            <w:vAlign w:val="center"/>
          </w:tcPr>
          <w:p>
            <w:pPr>
              <w:spacing w:line="360" w:lineRule="auto"/>
              <w:jc w:val="center"/>
              <w:rPr>
                <w:b/>
              </w:rPr>
            </w:pPr>
            <w:r>
              <w:rPr>
                <w:rFonts w:hint="eastAsia"/>
                <w:b/>
              </w:rPr>
              <w:t>分项报价（元）</w:t>
            </w:r>
          </w:p>
        </w:tc>
        <w:tc>
          <w:tcPr>
            <w:tcW w:w="1326" w:type="dxa"/>
            <w:tcBorders>
              <w:top w:val="double" w:color="auto" w:sz="4" w:space="0"/>
              <w:right w:val="double" w:color="auto" w:sz="4" w:space="0"/>
            </w:tcBorders>
            <w:shd w:val="clear" w:color="auto" w:fill="C6D9F0" w:themeFill="text2" w:themeFillTint="33"/>
            <w:vAlign w:val="center"/>
          </w:tcPr>
          <w:p>
            <w:pPr>
              <w:spacing w:line="360" w:lineRule="auto"/>
              <w:jc w:val="center"/>
              <w:rPr>
                <w:b/>
              </w:rPr>
            </w:pPr>
            <w:r>
              <w:rPr>
                <w:rFonts w:hint="eastAsia"/>
                <w:b/>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3119" w:type="dxa"/>
            <w:vAlign w:val="center"/>
          </w:tcPr>
          <w:p>
            <w:pPr>
              <w:spacing w:line="360" w:lineRule="auto"/>
              <w:jc w:val="center"/>
              <w:rPr>
                <w:rFonts w:ascii="仿宋" w:hAnsi="仿宋" w:eastAsia="仿宋"/>
              </w:rPr>
            </w:pPr>
            <w:r>
              <w:rPr>
                <w:rFonts w:hint="eastAsia" w:ascii="仿宋" w:hAnsi="仿宋" w:eastAsia="仿宋"/>
              </w:rPr>
              <w:t>设备费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2</w:t>
            </w:r>
          </w:p>
        </w:tc>
        <w:tc>
          <w:tcPr>
            <w:tcW w:w="3119" w:type="dxa"/>
            <w:vAlign w:val="center"/>
          </w:tcPr>
          <w:p>
            <w:pPr>
              <w:spacing w:line="360" w:lineRule="auto"/>
              <w:jc w:val="center"/>
              <w:rPr>
                <w:rFonts w:ascii="仿宋" w:hAnsi="仿宋" w:eastAsia="仿宋"/>
              </w:rPr>
            </w:pPr>
            <w:r>
              <w:rPr>
                <w:rFonts w:hint="eastAsia" w:ascii="仿宋" w:hAnsi="仿宋" w:eastAsia="仿宋"/>
              </w:rPr>
              <w:t>运输费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3</w:t>
            </w:r>
          </w:p>
        </w:tc>
        <w:tc>
          <w:tcPr>
            <w:tcW w:w="3119" w:type="dxa"/>
            <w:vAlign w:val="center"/>
          </w:tcPr>
          <w:p>
            <w:pPr>
              <w:spacing w:line="360" w:lineRule="auto"/>
              <w:jc w:val="center"/>
              <w:rPr>
                <w:rFonts w:ascii="仿宋" w:hAnsi="仿宋" w:eastAsia="仿宋"/>
              </w:rPr>
            </w:pPr>
            <w:r>
              <w:rPr>
                <w:rFonts w:hint="eastAsia" w:ascii="仿宋" w:hAnsi="仿宋" w:eastAsia="仿宋"/>
              </w:rPr>
              <w:t>装卸费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4</w:t>
            </w:r>
          </w:p>
        </w:tc>
        <w:tc>
          <w:tcPr>
            <w:tcW w:w="3119" w:type="dxa"/>
            <w:vAlign w:val="center"/>
          </w:tcPr>
          <w:p>
            <w:pPr>
              <w:spacing w:line="360" w:lineRule="auto"/>
              <w:jc w:val="center"/>
              <w:rPr>
                <w:rFonts w:ascii="仿宋" w:hAnsi="仿宋" w:eastAsia="仿宋"/>
              </w:rPr>
            </w:pPr>
            <w:r>
              <w:rPr>
                <w:rFonts w:hint="eastAsia" w:ascii="仿宋" w:hAnsi="仿宋" w:eastAsia="仿宋"/>
              </w:rPr>
              <w:t>安装费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5</w:t>
            </w:r>
          </w:p>
        </w:tc>
        <w:tc>
          <w:tcPr>
            <w:tcW w:w="3119" w:type="dxa"/>
            <w:vAlign w:val="center"/>
          </w:tcPr>
          <w:p>
            <w:pPr>
              <w:spacing w:line="360" w:lineRule="auto"/>
              <w:jc w:val="center"/>
              <w:rPr>
                <w:rFonts w:ascii="仿宋" w:hAnsi="仿宋" w:eastAsia="仿宋"/>
              </w:rPr>
            </w:pPr>
            <w:r>
              <w:rPr>
                <w:rFonts w:hint="eastAsia" w:ascii="仿宋" w:hAnsi="仿宋" w:eastAsia="仿宋"/>
              </w:rPr>
              <w:t>调试费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6</w:t>
            </w:r>
          </w:p>
        </w:tc>
        <w:tc>
          <w:tcPr>
            <w:tcW w:w="3119" w:type="dxa"/>
            <w:tcBorders>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保险费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7</w:t>
            </w:r>
          </w:p>
        </w:tc>
        <w:tc>
          <w:tcPr>
            <w:tcW w:w="3119" w:type="dxa"/>
            <w:tcBorders>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技术培训费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384" w:type="dxa"/>
            <w:tcBorders>
              <w:left w:val="double" w:color="auto" w:sz="4" w:space="0"/>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8</w:t>
            </w:r>
          </w:p>
        </w:tc>
        <w:tc>
          <w:tcPr>
            <w:tcW w:w="3119" w:type="dxa"/>
            <w:tcBorders>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售后服务费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9</w:t>
            </w:r>
          </w:p>
        </w:tc>
        <w:tc>
          <w:tcPr>
            <w:tcW w:w="3119" w:type="dxa"/>
            <w:tcBorders>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国家规定的各项税费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10</w:t>
            </w:r>
          </w:p>
        </w:tc>
        <w:tc>
          <w:tcPr>
            <w:tcW w:w="3119" w:type="dxa"/>
            <w:tcBorders>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其它</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03" w:type="dxa"/>
            <w:gridSpan w:val="2"/>
            <w:tcBorders>
              <w:left w:val="double" w:color="auto" w:sz="4" w:space="0"/>
              <w:bottom w:val="double" w:color="auto" w:sz="4" w:space="0"/>
            </w:tcBorders>
            <w:shd w:val="clear" w:color="auto" w:fill="DDD9C4" w:themeFill="background2" w:themeFillShade="E6"/>
            <w:vAlign w:val="center"/>
          </w:tcPr>
          <w:p>
            <w:pPr>
              <w:spacing w:line="360" w:lineRule="auto"/>
              <w:jc w:val="center"/>
              <w:rPr>
                <w:rFonts w:ascii="仿宋" w:hAnsi="仿宋" w:eastAsia="仿宋"/>
                <w:b/>
              </w:rPr>
            </w:pPr>
            <w:r>
              <w:rPr>
                <w:rFonts w:hint="eastAsia" w:ascii="仿宋" w:hAnsi="仿宋" w:eastAsia="仿宋"/>
                <w:b/>
              </w:rPr>
              <w:t>投标总价（元）：</w:t>
            </w:r>
            <w:r>
              <w:rPr>
                <w:rFonts w:ascii="仿宋" w:hAnsi="仿宋" w:eastAsia="仿宋"/>
                <w:b/>
              </w:rPr>
              <w:t xml:space="preserve"> </w:t>
            </w:r>
          </w:p>
        </w:tc>
        <w:tc>
          <w:tcPr>
            <w:tcW w:w="4019" w:type="dxa"/>
            <w:gridSpan w:val="2"/>
            <w:tcBorders>
              <w:bottom w:val="double" w:color="auto" w:sz="4" w:space="0"/>
              <w:right w:val="double" w:color="auto" w:sz="4" w:space="0"/>
            </w:tcBorders>
            <w:vAlign w:val="center"/>
          </w:tcPr>
          <w:p>
            <w:pPr>
              <w:spacing w:line="360" w:lineRule="auto"/>
              <w:jc w:val="center"/>
            </w:pPr>
          </w:p>
        </w:tc>
      </w:tr>
    </w:tbl>
    <w:p>
      <w:pPr>
        <w:spacing w:line="360" w:lineRule="auto"/>
        <w:rPr>
          <w:rFonts w:ascii="仿宋" w:hAnsi="仿宋" w:eastAsia="仿宋"/>
        </w:rPr>
      </w:pPr>
      <w:r>
        <w:rPr>
          <w:rFonts w:hint="eastAsia" w:ascii="仿宋" w:hAnsi="仿宋" w:eastAsia="仿宋"/>
          <w:b/>
          <w:color w:val="FF0000"/>
        </w:rPr>
        <w:t>注：</w:t>
      </w:r>
      <w:r>
        <w:rPr>
          <w:rFonts w:hint="eastAsia" w:ascii="仿宋" w:hAnsi="仿宋" w:eastAsia="仿宋"/>
        </w:rPr>
        <w:t>1、本表格仅为指导性范本，供应商可根据项目具体情况对各分项内容进行调整。</w:t>
      </w:r>
    </w:p>
    <w:p>
      <w:pPr>
        <w:spacing w:line="360" w:lineRule="auto"/>
        <w:ind w:firstLine="527" w:firstLineChars="251"/>
        <w:rPr>
          <w:rFonts w:ascii="仿宋" w:hAnsi="仿宋" w:eastAsia="仿宋"/>
        </w:rPr>
      </w:pPr>
      <w:r>
        <w:rPr>
          <w:rFonts w:hint="eastAsia" w:ascii="仿宋" w:hAnsi="仿宋" w:eastAsia="仿宋"/>
        </w:rPr>
        <w:t>2、投标总价应为以上各分项价格之和。</w:t>
      </w:r>
    </w:p>
    <w:p>
      <w:pPr>
        <w:spacing w:line="360" w:lineRule="auto"/>
        <w:rPr>
          <w:rFonts w:ascii="仿宋" w:hAnsi="仿宋" w:eastAsia="仿宋"/>
        </w:rPr>
      </w:pPr>
    </w:p>
    <w:p>
      <w:pPr>
        <w:spacing w:line="360" w:lineRule="auto"/>
        <w:rPr>
          <w:rFonts w:ascii="仿宋" w:hAnsi="仿宋" w:eastAsia="仿宋"/>
        </w:rPr>
      </w:pPr>
      <w:r>
        <w:rPr>
          <w:rFonts w:hint="eastAsia" w:ascii="仿宋" w:hAnsi="仿宋" w:eastAsia="仿宋"/>
        </w:rPr>
        <w:t>投标供应商：（公章）</w:t>
      </w:r>
    </w:p>
    <w:p>
      <w:pPr>
        <w:spacing w:line="360" w:lineRule="auto"/>
      </w:pPr>
      <w:r>
        <w:rPr>
          <w:rFonts w:ascii="仿宋" w:hAnsi="仿宋" w:eastAsia="仿宋"/>
        </w:rPr>
        <w:t>法定代表人或授权代表</w:t>
      </w:r>
      <w:r>
        <w:rPr>
          <w:rFonts w:hint="eastAsia" w:ascii="仿宋" w:hAnsi="仿宋" w:eastAsia="仿宋"/>
        </w:rPr>
        <w:t>：（签章）</w:t>
      </w:r>
    </w:p>
    <w:p>
      <w:pPr>
        <w:spacing w:line="360" w:lineRule="auto"/>
        <w:jc w:val="right"/>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jc w:val="center"/>
        <w:rPr>
          <w:rFonts w:ascii="仿宋" w:hAnsi="仿宋" w:eastAsia="仿宋"/>
          <w:b/>
          <w:bCs/>
          <w:sz w:val="32"/>
          <w:szCs w:val="32"/>
        </w:rPr>
      </w:pPr>
      <w:r>
        <w:rPr>
          <w:rFonts w:ascii="仿宋" w:hAnsi="仿宋" w:eastAsia="仿宋"/>
          <w:b/>
          <w:sz w:val="32"/>
          <w:szCs w:val="32"/>
        </w:rPr>
        <w:br w:type="page"/>
      </w:r>
      <w:r>
        <w:rPr>
          <w:rFonts w:hint="eastAsia" w:ascii="仿宋" w:hAnsi="仿宋" w:eastAsia="仿宋"/>
          <w:b/>
          <w:bCs/>
          <w:sz w:val="32"/>
          <w:szCs w:val="32"/>
        </w:rPr>
        <w:t>（二）分项价格表</w:t>
      </w:r>
    </w:p>
    <w:p>
      <w:pPr>
        <w:spacing w:line="360" w:lineRule="auto"/>
        <w:jc w:val="left"/>
        <w:rPr>
          <w:rFonts w:ascii="仿宋" w:hAnsi="仿宋" w:eastAsia="仿宋"/>
        </w:rPr>
      </w:pPr>
      <w:r>
        <w:rPr>
          <w:rFonts w:hint="eastAsia" w:ascii="仿宋" w:hAnsi="仿宋" w:eastAsia="仿宋"/>
        </w:rPr>
        <w:t>项目名称：</w:t>
      </w:r>
      <w:r>
        <w:rPr>
          <w:rFonts w:hint="eastAsia" w:ascii="仿宋" w:hAnsi="仿宋" w:eastAsia="仿宋"/>
          <w:u w:val="single"/>
        </w:rPr>
        <w:t xml:space="preserve">                </w:t>
      </w:r>
    </w:p>
    <w:p>
      <w:pPr>
        <w:spacing w:line="360" w:lineRule="auto"/>
        <w:rPr>
          <w:rFonts w:ascii="仿宋" w:hAnsi="仿宋" w:eastAsia="仿宋"/>
          <w:u w:val="single"/>
        </w:rPr>
      </w:pPr>
      <w:r>
        <w:rPr>
          <w:rFonts w:hint="eastAsia" w:ascii="仿宋" w:hAnsi="仿宋" w:eastAsia="仿宋"/>
        </w:rPr>
        <w:t>项目编号：</w:t>
      </w:r>
      <w:r>
        <w:rPr>
          <w:rFonts w:hint="eastAsia" w:ascii="仿宋" w:hAnsi="仿宋" w:eastAsia="仿宋"/>
          <w:u w:val="single"/>
        </w:rPr>
        <w:t xml:space="preserve">                </w:t>
      </w:r>
    </w:p>
    <w:tbl>
      <w:tblPr>
        <w:tblStyle w:val="14"/>
        <w:tblW w:w="861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709"/>
        <w:gridCol w:w="851"/>
        <w:gridCol w:w="708"/>
        <w:gridCol w:w="907"/>
        <w:gridCol w:w="907"/>
        <w:gridCol w:w="907"/>
        <w:gridCol w:w="907"/>
        <w:gridCol w:w="908"/>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tcBorders>
              <w:top w:val="double" w:color="auto" w:sz="4" w:space="0"/>
              <w:lef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序号</w:t>
            </w:r>
          </w:p>
        </w:tc>
        <w:tc>
          <w:tcPr>
            <w:tcW w:w="709"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货物名称</w:t>
            </w:r>
          </w:p>
        </w:tc>
        <w:tc>
          <w:tcPr>
            <w:tcW w:w="851"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规矩/型号</w:t>
            </w:r>
          </w:p>
        </w:tc>
        <w:tc>
          <w:tcPr>
            <w:tcW w:w="708"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制作厂商</w:t>
            </w:r>
          </w:p>
        </w:tc>
        <w:tc>
          <w:tcPr>
            <w:tcW w:w="907"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原厂地</w:t>
            </w:r>
          </w:p>
        </w:tc>
        <w:tc>
          <w:tcPr>
            <w:tcW w:w="907"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数量</w:t>
            </w:r>
          </w:p>
        </w:tc>
        <w:tc>
          <w:tcPr>
            <w:tcW w:w="907"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单位</w:t>
            </w:r>
          </w:p>
        </w:tc>
        <w:tc>
          <w:tcPr>
            <w:tcW w:w="907"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单价</w:t>
            </w:r>
          </w:p>
        </w:tc>
        <w:tc>
          <w:tcPr>
            <w:tcW w:w="908"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合价</w:t>
            </w:r>
          </w:p>
        </w:tc>
        <w:tc>
          <w:tcPr>
            <w:tcW w:w="1134" w:type="dxa"/>
            <w:tcBorders>
              <w:top w:val="double" w:color="auto" w:sz="4" w:space="0"/>
              <w:righ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是否为进口产品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709"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708"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8" w:type="dxa"/>
            <w:vAlign w:val="center"/>
          </w:tcPr>
          <w:p>
            <w:pPr>
              <w:spacing w:line="360" w:lineRule="auto"/>
              <w:jc w:val="center"/>
              <w:rPr>
                <w:rFonts w:ascii="仿宋" w:hAnsi="仿宋" w:eastAsia="仿宋"/>
              </w:rPr>
            </w:pPr>
          </w:p>
        </w:tc>
        <w:tc>
          <w:tcPr>
            <w:tcW w:w="1134"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2</w:t>
            </w:r>
          </w:p>
        </w:tc>
        <w:tc>
          <w:tcPr>
            <w:tcW w:w="709"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708"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8" w:type="dxa"/>
            <w:vAlign w:val="center"/>
          </w:tcPr>
          <w:p>
            <w:pPr>
              <w:spacing w:line="360" w:lineRule="auto"/>
              <w:jc w:val="center"/>
              <w:rPr>
                <w:rFonts w:ascii="仿宋" w:hAnsi="仿宋" w:eastAsia="仿宋"/>
              </w:rPr>
            </w:pPr>
          </w:p>
        </w:tc>
        <w:tc>
          <w:tcPr>
            <w:tcW w:w="1134"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3</w:t>
            </w:r>
          </w:p>
        </w:tc>
        <w:tc>
          <w:tcPr>
            <w:tcW w:w="709"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708"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8" w:type="dxa"/>
            <w:vAlign w:val="center"/>
          </w:tcPr>
          <w:p>
            <w:pPr>
              <w:spacing w:line="360" w:lineRule="auto"/>
              <w:jc w:val="center"/>
              <w:rPr>
                <w:rFonts w:ascii="仿宋" w:hAnsi="仿宋" w:eastAsia="仿宋"/>
              </w:rPr>
            </w:pPr>
          </w:p>
        </w:tc>
        <w:tc>
          <w:tcPr>
            <w:tcW w:w="1134"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tcBorders>
              <w:left w:val="double" w:color="auto" w:sz="4" w:space="0"/>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w:t>
            </w:r>
          </w:p>
        </w:tc>
        <w:tc>
          <w:tcPr>
            <w:tcW w:w="709" w:type="dxa"/>
            <w:tcBorders>
              <w:bottom w:val="single" w:color="000000" w:themeColor="text1" w:sz="4" w:space="0"/>
            </w:tcBorders>
            <w:vAlign w:val="center"/>
          </w:tcPr>
          <w:p>
            <w:pPr>
              <w:spacing w:line="360" w:lineRule="auto"/>
              <w:jc w:val="center"/>
              <w:rPr>
                <w:rFonts w:ascii="仿宋" w:hAnsi="仿宋" w:eastAsia="仿宋"/>
              </w:rPr>
            </w:pPr>
          </w:p>
        </w:tc>
        <w:tc>
          <w:tcPr>
            <w:tcW w:w="851" w:type="dxa"/>
            <w:tcBorders>
              <w:bottom w:val="single" w:color="000000" w:themeColor="text1" w:sz="4" w:space="0"/>
            </w:tcBorders>
            <w:vAlign w:val="center"/>
          </w:tcPr>
          <w:p>
            <w:pPr>
              <w:spacing w:line="360" w:lineRule="auto"/>
              <w:jc w:val="center"/>
              <w:rPr>
                <w:rFonts w:ascii="仿宋" w:hAnsi="仿宋" w:eastAsia="仿宋"/>
              </w:rPr>
            </w:pPr>
          </w:p>
        </w:tc>
        <w:tc>
          <w:tcPr>
            <w:tcW w:w="708" w:type="dxa"/>
            <w:tcBorders>
              <w:bottom w:val="single" w:color="000000" w:themeColor="text1" w:sz="4" w:space="0"/>
            </w:tcBorders>
            <w:vAlign w:val="center"/>
          </w:tcPr>
          <w:p>
            <w:pPr>
              <w:spacing w:line="360" w:lineRule="auto"/>
              <w:jc w:val="center"/>
              <w:rPr>
                <w:rFonts w:ascii="仿宋" w:hAnsi="仿宋" w:eastAsia="仿宋"/>
              </w:rPr>
            </w:pPr>
          </w:p>
        </w:tc>
        <w:tc>
          <w:tcPr>
            <w:tcW w:w="907" w:type="dxa"/>
            <w:tcBorders>
              <w:bottom w:val="single" w:color="000000" w:themeColor="text1" w:sz="4" w:space="0"/>
            </w:tcBorders>
            <w:vAlign w:val="center"/>
          </w:tcPr>
          <w:p>
            <w:pPr>
              <w:spacing w:line="360" w:lineRule="auto"/>
              <w:jc w:val="center"/>
              <w:rPr>
                <w:rFonts w:ascii="仿宋" w:hAnsi="仿宋" w:eastAsia="仿宋"/>
              </w:rPr>
            </w:pPr>
          </w:p>
        </w:tc>
        <w:tc>
          <w:tcPr>
            <w:tcW w:w="907" w:type="dxa"/>
            <w:tcBorders>
              <w:bottom w:val="single" w:color="000000" w:themeColor="text1" w:sz="4" w:space="0"/>
            </w:tcBorders>
            <w:vAlign w:val="center"/>
          </w:tcPr>
          <w:p>
            <w:pPr>
              <w:spacing w:line="360" w:lineRule="auto"/>
              <w:jc w:val="center"/>
              <w:rPr>
                <w:rFonts w:ascii="仿宋" w:hAnsi="仿宋" w:eastAsia="仿宋"/>
              </w:rPr>
            </w:pPr>
          </w:p>
        </w:tc>
        <w:tc>
          <w:tcPr>
            <w:tcW w:w="907" w:type="dxa"/>
            <w:tcBorders>
              <w:bottom w:val="single" w:color="000000" w:themeColor="text1" w:sz="4" w:space="0"/>
            </w:tcBorders>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8" w:type="dxa"/>
            <w:vAlign w:val="center"/>
          </w:tcPr>
          <w:p>
            <w:pPr>
              <w:spacing w:line="360" w:lineRule="auto"/>
              <w:jc w:val="center"/>
              <w:rPr>
                <w:rFonts w:ascii="仿宋" w:hAnsi="仿宋" w:eastAsia="仿宋"/>
              </w:rPr>
            </w:pPr>
          </w:p>
        </w:tc>
        <w:tc>
          <w:tcPr>
            <w:tcW w:w="1134"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64" w:type="dxa"/>
            <w:gridSpan w:val="7"/>
            <w:tcBorders>
              <w:left w:val="double" w:color="auto" w:sz="4" w:space="0"/>
              <w:bottom w:val="double" w:color="auto" w:sz="4" w:space="0"/>
            </w:tcBorders>
            <w:shd w:val="clear" w:color="auto" w:fill="DDD9C4" w:themeFill="background2" w:themeFillShade="E6"/>
            <w:vAlign w:val="center"/>
          </w:tcPr>
          <w:p>
            <w:pPr>
              <w:spacing w:line="360" w:lineRule="auto"/>
              <w:jc w:val="center"/>
              <w:rPr>
                <w:rFonts w:ascii="仿宋" w:hAnsi="仿宋" w:eastAsia="仿宋"/>
              </w:rPr>
            </w:pPr>
            <w:r>
              <w:rPr>
                <w:rFonts w:hint="eastAsia" w:ascii="仿宋" w:hAnsi="仿宋" w:eastAsia="仿宋"/>
                <w:b/>
              </w:rPr>
              <w:t>合计</w:t>
            </w:r>
            <w:r>
              <w:rPr>
                <w:rFonts w:hint="eastAsia" w:ascii="仿宋" w:hAnsi="仿宋" w:eastAsia="仿宋"/>
              </w:rPr>
              <w:t>（即投标总价；币种：人民币；单位：元）</w:t>
            </w:r>
          </w:p>
        </w:tc>
        <w:tc>
          <w:tcPr>
            <w:tcW w:w="2949" w:type="dxa"/>
            <w:gridSpan w:val="3"/>
            <w:tcBorders>
              <w:bottom w:val="double" w:color="auto" w:sz="4" w:space="0"/>
              <w:right w:val="double" w:color="auto" w:sz="4" w:space="0"/>
            </w:tcBorders>
            <w:vAlign w:val="center"/>
          </w:tcPr>
          <w:p>
            <w:pPr>
              <w:spacing w:line="360" w:lineRule="auto"/>
              <w:jc w:val="center"/>
              <w:rPr>
                <w:rFonts w:ascii="仿宋" w:hAnsi="仿宋" w:eastAsia="仿宋"/>
              </w:rPr>
            </w:pPr>
          </w:p>
        </w:tc>
      </w:tr>
    </w:tbl>
    <w:p>
      <w:pPr>
        <w:spacing w:line="360" w:lineRule="auto"/>
        <w:rPr>
          <w:rFonts w:ascii="仿宋" w:hAnsi="仿宋" w:eastAsia="仿宋"/>
        </w:rPr>
      </w:pPr>
      <w:r>
        <w:rPr>
          <w:rFonts w:hint="eastAsia" w:ascii="仿宋" w:hAnsi="仿宋" w:eastAsia="仿宋"/>
          <w:b/>
          <w:color w:val="FF0000"/>
        </w:rPr>
        <w:t>注：</w:t>
      </w:r>
      <w:r>
        <w:rPr>
          <w:rFonts w:hint="eastAsia" w:ascii="仿宋" w:hAnsi="仿宋" w:eastAsia="仿宋"/>
        </w:rPr>
        <w:t>1、“</w:t>
      </w:r>
      <w:r>
        <w:rPr>
          <w:rFonts w:hint="eastAsia" w:ascii="仿宋" w:hAnsi="仿宋" w:eastAsia="仿宋"/>
          <w:b/>
        </w:rPr>
        <w:t>分项价格表</w:t>
      </w:r>
      <w:r>
        <w:rPr>
          <w:rFonts w:hint="eastAsia" w:ascii="仿宋" w:hAnsi="仿宋" w:eastAsia="仿宋"/>
        </w:rPr>
        <w:t>”应根据“第三部分采购项目要求“ 的“二、采购清单”填写，本表格不得修改（续行除外）。若所投产品属于定制类的非量产货物或无具体品牌型号的货物，可以不填写品牌、型号等信息，但应当标注投标产品为定制产品。</w:t>
      </w:r>
    </w:p>
    <w:p>
      <w:pPr>
        <w:spacing w:line="360" w:lineRule="auto"/>
        <w:ind w:firstLine="424" w:firstLineChars="202"/>
        <w:rPr>
          <w:rFonts w:ascii="仿宋" w:hAnsi="仿宋" w:eastAsia="仿宋"/>
        </w:rPr>
      </w:pPr>
      <w:r>
        <w:rPr>
          <w:rFonts w:hint="eastAsia" w:ascii="仿宋" w:hAnsi="仿宋" w:eastAsia="仿宋"/>
        </w:rPr>
        <w:t>2、投标人必须对照进口产品的规定明确其投标产品是否为进口产品。</w:t>
      </w:r>
    </w:p>
    <w:p>
      <w:pPr>
        <w:spacing w:line="360" w:lineRule="auto"/>
        <w:ind w:firstLine="424" w:firstLineChars="202"/>
        <w:rPr>
          <w:rFonts w:ascii="仿宋" w:hAnsi="仿宋" w:eastAsia="仿宋"/>
        </w:rPr>
      </w:pPr>
      <w:r>
        <w:rPr>
          <w:rFonts w:hint="eastAsia" w:ascii="仿宋" w:hAnsi="仿宋" w:eastAsia="仿宋"/>
        </w:rPr>
        <w:t>3、投标总价应为以上各分项价格之和；投标总价和表中单个采购条目报价均不得超过对应的财政预算限额，否则将导致无效投标。</w:t>
      </w:r>
    </w:p>
    <w:p>
      <w:pPr>
        <w:spacing w:line="360" w:lineRule="auto"/>
        <w:ind w:firstLine="424" w:firstLineChars="202"/>
        <w:rPr>
          <w:rFonts w:ascii="仿宋" w:hAnsi="仿宋" w:eastAsia="仿宋"/>
        </w:rPr>
      </w:pPr>
      <w:r>
        <w:rPr>
          <w:rFonts w:hint="eastAsia" w:ascii="仿宋" w:hAnsi="仿宋" w:eastAsia="仿宋"/>
        </w:rPr>
        <w:t>4、开标一览表中的投标总价应该与本表中的投标总价一致。</w:t>
      </w:r>
    </w:p>
    <w:p>
      <w:pPr>
        <w:spacing w:line="360" w:lineRule="auto"/>
        <w:ind w:firstLine="424" w:firstLineChars="202"/>
        <w:rPr>
          <w:rFonts w:ascii="仿宋" w:hAnsi="仿宋" w:eastAsia="仿宋"/>
        </w:rPr>
      </w:pPr>
      <w:r>
        <w:rPr>
          <w:rFonts w:hint="eastAsia" w:ascii="仿宋" w:hAnsi="仿宋" w:eastAsia="仿宋"/>
        </w:rPr>
        <w:t>5、“原产地”是指该产品的实际生产加工地，而非品牌总公司所在地。</w:t>
      </w:r>
    </w:p>
    <w:p/>
    <w:p/>
    <w:p/>
    <w:p>
      <w:pPr>
        <w:spacing w:line="360" w:lineRule="auto"/>
        <w:rPr>
          <w:rFonts w:ascii="仿宋" w:hAnsi="仿宋" w:eastAsia="仿宋"/>
        </w:rPr>
      </w:pPr>
      <w:r>
        <w:rPr>
          <w:rFonts w:hint="eastAsia" w:ascii="仿宋" w:hAnsi="仿宋" w:eastAsia="仿宋"/>
        </w:rPr>
        <w:t>投标供应商：（公章）</w:t>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pPr>
    </w:p>
    <w:p>
      <w:pPr>
        <w:spacing w:line="360" w:lineRule="auto"/>
        <w:jc w:val="right"/>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spacing w:line="360" w:lineRule="auto"/>
      </w:pPr>
    </w:p>
    <w:p/>
    <w:p>
      <w:pPr>
        <w:widowControl/>
        <w:jc w:val="left"/>
      </w:pPr>
      <w:r>
        <w:br w:type="page"/>
      </w:r>
    </w:p>
    <w:p>
      <w:pPr>
        <w:jc w:val="center"/>
        <w:rPr>
          <w:rFonts w:ascii="仿宋" w:hAnsi="仿宋" w:eastAsia="仿宋"/>
          <w:b/>
          <w:bCs/>
          <w:sz w:val="32"/>
          <w:szCs w:val="32"/>
        </w:rPr>
      </w:pPr>
      <w:r>
        <w:rPr>
          <w:rFonts w:hint="eastAsia" w:ascii="仿宋" w:hAnsi="仿宋" w:eastAsia="仿宋"/>
          <w:b/>
          <w:bCs/>
          <w:sz w:val="32"/>
          <w:szCs w:val="32"/>
        </w:rPr>
        <w:t>（三）零配件、消耗品和延续保修合同报价清单</w:t>
      </w:r>
    </w:p>
    <w:p>
      <w:pPr>
        <w:jc w:val="center"/>
        <w:rPr>
          <w:rFonts w:ascii="仿宋" w:hAnsi="仿宋" w:eastAsia="仿宋"/>
          <w:b/>
          <w:bCs/>
          <w:sz w:val="32"/>
          <w:szCs w:val="32"/>
        </w:rPr>
      </w:pPr>
      <w:r>
        <w:rPr>
          <w:rFonts w:hint="eastAsia" w:ascii="仿宋" w:hAnsi="仿宋" w:eastAsia="仿宋"/>
          <w:b/>
          <w:bCs/>
          <w:sz w:val="32"/>
          <w:szCs w:val="32"/>
        </w:rPr>
        <w:t>（该部分报价不包括在投标总价内）</w:t>
      </w:r>
    </w:p>
    <w:p>
      <w:pPr>
        <w:rPr>
          <w:rFonts w:ascii="仿宋" w:hAnsi="仿宋" w:eastAsia="仿宋"/>
        </w:rPr>
      </w:pPr>
    </w:p>
    <w:p>
      <w:pPr>
        <w:spacing w:line="360" w:lineRule="auto"/>
        <w:rPr>
          <w:rFonts w:ascii="仿宋" w:hAnsi="仿宋" w:eastAsia="仿宋"/>
          <w:sz w:val="24"/>
          <w:szCs w:val="24"/>
        </w:rPr>
      </w:pPr>
      <w:r>
        <w:rPr>
          <w:rFonts w:hint="eastAsia" w:ascii="仿宋" w:hAnsi="仿宋" w:eastAsia="仿宋"/>
          <w:sz w:val="24"/>
          <w:szCs w:val="24"/>
        </w:rPr>
        <w:t>1、零配件、消耗品报价清单</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top w:val="double" w:color="auto" w:sz="4" w:space="0"/>
              <w:lef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序号</w:t>
            </w:r>
          </w:p>
        </w:tc>
        <w:tc>
          <w:tcPr>
            <w:tcW w:w="1420"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货物名称</w:t>
            </w:r>
          </w:p>
        </w:tc>
        <w:tc>
          <w:tcPr>
            <w:tcW w:w="1420"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规格/型号</w:t>
            </w:r>
          </w:p>
        </w:tc>
        <w:tc>
          <w:tcPr>
            <w:tcW w:w="1420"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制作厂商</w:t>
            </w:r>
          </w:p>
        </w:tc>
        <w:tc>
          <w:tcPr>
            <w:tcW w:w="1421"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原厂地</w:t>
            </w:r>
          </w:p>
        </w:tc>
        <w:tc>
          <w:tcPr>
            <w:tcW w:w="1421" w:type="dxa"/>
            <w:tcBorders>
              <w:top w:val="double" w:color="auto" w:sz="4" w:space="0"/>
              <w:righ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单价（元）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1420" w:type="dxa"/>
            <w:vAlign w:val="center"/>
          </w:tcPr>
          <w:p>
            <w:pPr>
              <w:spacing w:line="360" w:lineRule="auto"/>
              <w:jc w:val="center"/>
              <w:rPr>
                <w:rFonts w:ascii="仿宋" w:hAnsi="仿宋" w:eastAsia="仿宋"/>
              </w:rPr>
            </w:pPr>
          </w:p>
        </w:tc>
        <w:tc>
          <w:tcPr>
            <w:tcW w:w="1420" w:type="dxa"/>
            <w:vAlign w:val="center"/>
          </w:tcPr>
          <w:p>
            <w:pPr>
              <w:spacing w:line="360" w:lineRule="auto"/>
              <w:jc w:val="center"/>
              <w:rPr>
                <w:rFonts w:ascii="仿宋" w:hAnsi="仿宋" w:eastAsia="仿宋"/>
              </w:rPr>
            </w:pPr>
          </w:p>
        </w:tc>
        <w:tc>
          <w:tcPr>
            <w:tcW w:w="1420" w:type="dxa"/>
            <w:vAlign w:val="center"/>
          </w:tcPr>
          <w:p>
            <w:pPr>
              <w:spacing w:line="360" w:lineRule="auto"/>
              <w:jc w:val="center"/>
              <w:rPr>
                <w:rFonts w:ascii="仿宋" w:hAnsi="仿宋" w:eastAsia="仿宋"/>
              </w:rPr>
            </w:pPr>
          </w:p>
        </w:tc>
        <w:tc>
          <w:tcPr>
            <w:tcW w:w="1421" w:type="dxa"/>
            <w:vAlign w:val="center"/>
          </w:tcPr>
          <w:p>
            <w:pPr>
              <w:spacing w:line="360" w:lineRule="auto"/>
              <w:jc w:val="center"/>
              <w:rPr>
                <w:rFonts w:ascii="仿宋" w:hAnsi="仿宋" w:eastAsia="仿宋"/>
              </w:rPr>
            </w:pPr>
          </w:p>
        </w:tc>
        <w:tc>
          <w:tcPr>
            <w:tcW w:w="142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2</w:t>
            </w:r>
          </w:p>
        </w:tc>
        <w:tc>
          <w:tcPr>
            <w:tcW w:w="1420" w:type="dxa"/>
            <w:vAlign w:val="center"/>
          </w:tcPr>
          <w:p>
            <w:pPr>
              <w:spacing w:line="360" w:lineRule="auto"/>
              <w:jc w:val="center"/>
              <w:rPr>
                <w:rFonts w:ascii="仿宋" w:hAnsi="仿宋" w:eastAsia="仿宋"/>
              </w:rPr>
            </w:pPr>
          </w:p>
        </w:tc>
        <w:tc>
          <w:tcPr>
            <w:tcW w:w="1420" w:type="dxa"/>
            <w:vAlign w:val="center"/>
          </w:tcPr>
          <w:p>
            <w:pPr>
              <w:spacing w:line="360" w:lineRule="auto"/>
              <w:jc w:val="center"/>
              <w:rPr>
                <w:rFonts w:ascii="仿宋" w:hAnsi="仿宋" w:eastAsia="仿宋"/>
              </w:rPr>
            </w:pPr>
          </w:p>
        </w:tc>
        <w:tc>
          <w:tcPr>
            <w:tcW w:w="1420" w:type="dxa"/>
            <w:vAlign w:val="center"/>
          </w:tcPr>
          <w:p>
            <w:pPr>
              <w:spacing w:line="360" w:lineRule="auto"/>
              <w:jc w:val="center"/>
              <w:rPr>
                <w:rFonts w:ascii="仿宋" w:hAnsi="仿宋" w:eastAsia="仿宋"/>
              </w:rPr>
            </w:pPr>
          </w:p>
        </w:tc>
        <w:tc>
          <w:tcPr>
            <w:tcW w:w="1421" w:type="dxa"/>
            <w:vAlign w:val="center"/>
          </w:tcPr>
          <w:p>
            <w:pPr>
              <w:spacing w:line="360" w:lineRule="auto"/>
              <w:jc w:val="center"/>
              <w:rPr>
                <w:rFonts w:ascii="仿宋" w:hAnsi="仿宋" w:eastAsia="仿宋"/>
              </w:rPr>
            </w:pPr>
          </w:p>
        </w:tc>
        <w:tc>
          <w:tcPr>
            <w:tcW w:w="142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3</w:t>
            </w:r>
          </w:p>
        </w:tc>
        <w:tc>
          <w:tcPr>
            <w:tcW w:w="1420" w:type="dxa"/>
            <w:vAlign w:val="center"/>
          </w:tcPr>
          <w:p>
            <w:pPr>
              <w:spacing w:line="360" w:lineRule="auto"/>
              <w:jc w:val="center"/>
              <w:rPr>
                <w:rFonts w:ascii="仿宋" w:hAnsi="仿宋" w:eastAsia="仿宋"/>
              </w:rPr>
            </w:pPr>
          </w:p>
        </w:tc>
        <w:tc>
          <w:tcPr>
            <w:tcW w:w="1420" w:type="dxa"/>
            <w:vAlign w:val="center"/>
          </w:tcPr>
          <w:p>
            <w:pPr>
              <w:spacing w:line="360" w:lineRule="auto"/>
              <w:jc w:val="center"/>
              <w:rPr>
                <w:rFonts w:ascii="仿宋" w:hAnsi="仿宋" w:eastAsia="仿宋"/>
              </w:rPr>
            </w:pPr>
          </w:p>
        </w:tc>
        <w:tc>
          <w:tcPr>
            <w:tcW w:w="1420" w:type="dxa"/>
            <w:vAlign w:val="center"/>
          </w:tcPr>
          <w:p>
            <w:pPr>
              <w:spacing w:line="360" w:lineRule="auto"/>
              <w:jc w:val="center"/>
              <w:rPr>
                <w:rFonts w:ascii="仿宋" w:hAnsi="仿宋" w:eastAsia="仿宋"/>
              </w:rPr>
            </w:pPr>
          </w:p>
        </w:tc>
        <w:tc>
          <w:tcPr>
            <w:tcW w:w="1421" w:type="dxa"/>
            <w:vAlign w:val="center"/>
          </w:tcPr>
          <w:p>
            <w:pPr>
              <w:spacing w:line="360" w:lineRule="auto"/>
              <w:jc w:val="center"/>
              <w:rPr>
                <w:rFonts w:ascii="仿宋" w:hAnsi="仿宋" w:eastAsia="仿宋"/>
              </w:rPr>
            </w:pPr>
          </w:p>
        </w:tc>
        <w:tc>
          <w:tcPr>
            <w:tcW w:w="142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left w:val="double" w:color="auto" w:sz="4" w:space="0"/>
              <w:bottom w:val="double" w:color="auto" w:sz="4" w:space="0"/>
            </w:tcBorders>
            <w:vAlign w:val="center"/>
          </w:tcPr>
          <w:p>
            <w:pPr>
              <w:spacing w:line="360" w:lineRule="auto"/>
              <w:jc w:val="center"/>
              <w:rPr>
                <w:rFonts w:ascii="仿宋" w:hAnsi="仿宋" w:eastAsia="仿宋"/>
              </w:rPr>
            </w:pPr>
            <w:r>
              <w:rPr>
                <w:rFonts w:hint="eastAsia" w:ascii="仿宋" w:hAnsi="仿宋" w:eastAsia="仿宋"/>
              </w:rPr>
              <w:t>...</w:t>
            </w:r>
          </w:p>
        </w:tc>
        <w:tc>
          <w:tcPr>
            <w:tcW w:w="1420" w:type="dxa"/>
            <w:tcBorders>
              <w:bottom w:val="double" w:color="auto" w:sz="4" w:space="0"/>
            </w:tcBorders>
            <w:vAlign w:val="center"/>
          </w:tcPr>
          <w:p>
            <w:pPr>
              <w:spacing w:line="360" w:lineRule="auto"/>
              <w:jc w:val="center"/>
              <w:rPr>
                <w:rFonts w:ascii="仿宋" w:hAnsi="仿宋" w:eastAsia="仿宋"/>
              </w:rPr>
            </w:pPr>
          </w:p>
        </w:tc>
        <w:tc>
          <w:tcPr>
            <w:tcW w:w="1420" w:type="dxa"/>
            <w:tcBorders>
              <w:bottom w:val="double" w:color="auto" w:sz="4" w:space="0"/>
            </w:tcBorders>
            <w:vAlign w:val="center"/>
          </w:tcPr>
          <w:p>
            <w:pPr>
              <w:spacing w:line="360" w:lineRule="auto"/>
              <w:jc w:val="center"/>
              <w:rPr>
                <w:rFonts w:ascii="仿宋" w:hAnsi="仿宋" w:eastAsia="仿宋"/>
              </w:rPr>
            </w:pPr>
          </w:p>
        </w:tc>
        <w:tc>
          <w:tcPr>
            <w:tcW w:w="1420" w:type="dxa"/>
            <w:tcBorders>
              <w:bottom w:val="double" w:color="auto" w:sz="4" w:space="0"/>
            </w:tcBorders>
            <w:vAlign w:val="center"/>
          </w:tcPr>
          <w:p>
            <w:pPr>
              <w:spacing w:line="360" w:lineRule="auto"/>
              <w:jc w:val="center"/>
              <w:rPr>
                <w:rFonts w:ascii="仿宋" w:hAnsi="仿宋" w:eastAsia="仿宋"/>
              </w:rPr>
            </w:pPr>
          </w:p>
        </w:tc>
        <w:tc>
          <w:tcPr>
            <w:tcW w:w="1421" w:type="dxa"/>
            <w:tcBorders>
              <w:bottom w:val="double" w:color="auto" w:sz="4" w:space="0"/>
            </w:tcBorders>
            <w:vAlign w:val="center"/>
          </w:tcPr>
          <w:p>
            <w:pPr>
              <w:spacing w:line="360" w:lineRule="auto"/>
              <w:jc w:val="center"/>
              <w:rPr>
                <w:rFonts w:ascii="仿宋" w:hAnsi="仿宋" w:eastAsia="仿宋"/>
              </w:rPr>
            </w:pPr>
          </w:p>
        </w:tc>
        <w:tc>
          <w:tcPr>
            <w:tcW w:w="1421" w:type="dxa"/>
            <w:tcBorders>
              <w:bottom w:val="double" w:color="auto" w:sz="4" w:space="0"/>
              <w:right w:val="double" w:color="auto" w:sz="4" w:space="0"/>
            </w:tcBorders>
            <w:vAlign w:val="center"/>
          </w:tcPr>
          <w:p>
            <w:pPr>
              <w:spacing w:line="360" w:lineRule="auto"/>
              <w:jc w:val="center"/>
              <w:rPr>
                <w:rFonts w:ascii="仿宋" w:hAnsi="仿宋" w:eastAsia="仿宋"/>
              </w:rPr>
            </w:pPr>
          </w:p>
        </w:tc>
      </w:tr>
    </w:tbl>
    <w:p>
      <w:pPr>
        <w:spacing w:line="360" w:lineRule="auto"/>
      </w:pPr>
      <w:r>
        <w:rPr>
          <w:rFonts w:hint="eastAsia" w:ascii="仿宋" w:hAnsi="仿宋" w:eastAsia="仿宋"/>
          <w:sz w:val="24"/>
          <w:szCs w:val="24"/>
        </w:rPr>
        <w:t>2、延续保修合同等服务报价清单</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0"/>
        <w:gridCol w:w="2350"/>
        <w:gridCol w:w="2351"/>
        <w:gridCol w:w="23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top w:val="double" w:color="auto" w:sz="4" w:space="0"/>
              <w:lef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序号</w:t>
            </w:r>
          </w:p>
        </w:tc>
        <w:tc>
          <w:tcPr>
            <w:tcW w:w="2350"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服务名称</w:t>
            </w:r>
          </w:p>
        </w:tc>
        <w:tc>
          <w:tcPr>
            <w:tcW w:w="2351"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服务内容</w:t>
            </w:r>
          </w:p>
        </w:tc>
        <w:tc>
          <w:tcPr>
            <w:tcW w:w="2351" w:type="dxa"/>
            <w:tcBorders>
              <w:top w:val="double" w:color="auto" w:sz="4" w:space="0"/>
              <w:righ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价格（元）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2350" w:type="dxa"/>
            <w:vAlign w:val="center"/>
          </w:tcPr>
          <w:p>
            <w:pPr>
              <w:spacing w:line="360" w:lineRule="auto"/>
              <w:jc w:val="center"/>
              <w:rPr>
                <w:rFonts w:ascii="仿宋" w:hAnsi="仿宋" w:eastAsia="仿宋"/>
              </w:rPr>
            </w:pPr>
            <w:r>
              <w:rPr>
                <w:rFonts w:hint="eastAsia" w:ascii="仿宋" w:hAnsi="仿宋" w:eastAsia="仿宋"/>
              </w:rPr>
              <w:t>延续保修合同</w:t>
            </w:r>
          </w:p>
        </w:tc>
        <w:tc>
          <w:tcPr>
            <w:tcW w:w="2351" w:type="dxa"/>
            <w:vAlign w:val="center"/>
          </w:tcPr>
          <w:p>
            <w:pPr>
              <w:spacing w:line="360" w:lineRule="auto"/>
              <w:jc w:val="center"/>
              <w:rPr>
                <w:rFonts w:ascii="仿宋" w:hAnsi="仿宋" w:eastAsia="仿宋"/>
              </w:rPr>
            </w:pPr>
          </w:p>
        </w:tc>
        <w:tc>
          <w:tcPr>
            <w:tcW w:w="235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2</w:t>
            </w:r>
          </w:p>
        </w:tc>
        <w:tc>
          <w:tcPr>
            <w:tcW w:w="2350" w:type="dxa"/>
            <w:vAlign w:val="center"/>
          </w:tcPr>
          <w:p>
            <w:pPr>
              <w:spacing w:line="360" w:lineRule="auto"/>
              <w:jc w:val="center"/>
              <w:rPr>
                <w:rFonts w:ascii="仿宋" w:hAnsi="仿宋" w:eastAsia="仿宋"/>
              </w:rPr>
            </w:pPr>
          </w:p>
        </w:tc>
        <w:tc>
          <w:tcPr>
            <w:tcW w:w="2351" w:type="dxa"/>
            <w:vAlign w:val="center"/>
          </w:tcPr>
          <w:p>
            <w:pPr>
              <w:spacing w:line="360" w:lineRule="auto"/>
              <w:jc w:val="center"/>
              <w:rPr>
                <w:rFonts w:ascii="仿宋" w:hAnsi="仿宋" w:eastAsia="仿宋"/>
              </w:rPr>
            </w:pPr>
          </w:p>
        </w:tc>
        <w:tc>
          <w:tcPr>
            <w:tcW w:w="235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3</w:t>
            </w:r>
          </w:p>
        </w:tc>
        <w:tc>
          <w:tcPr>
            <w:tcW w:w="2350" w:type="dxa"/>
            <w:vAlign w:val="center"/>
          </w:tcPr>
          <w:p>
            <w:pPr>
              <w:spacing w:line="360" w:lineRule="auto"/>
              <w:jc w:val="center"/>
              <w:rPr>
                <w:rFonts w:ascii="仿宋" w:hAnsi="仿宋" w:eastAsia="仿宋"/>
              </w:rPr>
            </w:pPr>
          </w:p>
        </w:tc>
        <w:tc>
          <w:tcPr>
            <w:tcW w:w="2351" w:type="dxa"/>
            <w:vAlign w:val="center"/>
          </w:tcPr>
          <w:p>
            <w:pPr>
              <w:spacing w:line="360" w:lineRule="auto"/>
              <w:jc w:val="center"/>
              <w:rPr>
                <w:rFonts w:ascii="仿宋" w:hAnsi="仿宋" w:eastAsia="仿宋"/>
              </w:rPr>
            </w:pPr>
          </w:p>
        </w:tc>
        <w:tc>
          <w:tcPr>
            <w:tcW w:w="235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left w:val="double" w:color="auto" w:sz="4" w:space="0"/>
              <w:bottom w:val="double" w:color="auto" w:sz="4" w:space="0"/>
            </w:tcBorders>
            <w:vAlign w:val="center"/>
          </w:tcPr>
          <w:p>
            <w:pPr>
              <w:spacing w:line="360" w:lineRule="auto"/>
              <w:jc w:val="center"/>
              <w:rPr>
                <w:rFonts w:ascii="仿宋" w:hAnsi="仿宋" w:eastAsia="仿宋"/>
              </w:rPr>
            </w:pPr>
            <w:r>
              <w:rPr>
                <w:rFonts w:hint="eastAsia" w:ascii="仿宋" w:hAnsi="仿宋" w:eastAsia="仿宋"/>
              </w:rPr>
              <w:t>...</w:t>
            </w:r>
          </w:p>
        </w:tc>
        <w:tc>
          <w:tcPr>
            <w:tcW w:w="2350" w:type="dxa"/>
            <w:tcBorders>
              <w:bottom w:val="double" w:color="auto" w:sz="4" w:space="0"/>
            </w:tcBorders>
            <w:vAlign w:val="center"/>
          </w:tcPr>
          <w:p>
            <w:pPr>
              <w:spacing w:line="360" w:lineRule="auto"/>
              <w:jc w:val="center"/>
              <w:rPr>
                <w:rFonts w:ascii="仿宋" w:hAnsi="仿宋" w:eastAsia="仿宋"/>
              </w:rPr>
            </w:pPr>
          </w:p>
        </w:tc>
        <w:tc>
          <w:tcPr>
            <w:tcW w:w="2351" w:type="dxa"/>
            <w:tcBorders>
              <w:bottom w:val="double" w:color="auto" w:sz="4" w:space="0"/>
            </w:tcBorders>
            <w:vAlign w:val="center"/>
          </w:tcPr>
          <w:p>
            <w:pPr>
              <w:spacing w:line="360" w:lineRule="auto"/>
              <w:jc w:val="center"/>
              <w:rPr>
                <w:rFonts w:ascii="仿宋" w:hAnsi="仿宋" w:eastAsia="仿宋"/>
              </w:rPr>
            </w:pPr>
          </w:p>
        </w:tc>
        <w:tc>
          <w:tcPr>
            <w:tcW w:w="2351" w:type="dxa"/>
            <w:tcBorders>
              <w:bottom w:val="double" w:color="auto" w:sz="4" w:space="0"/>
              <w:right w:val="double" w:color="auto" w:sz="4" w:space="0"/>
            </w:tcBorders>
            <w:vAlign w:val="center"/>
          </w:tcPr>
          <w:p>
            <w:pPr>
              <w:spacing w:line="360" w:lineRule="auto"/>
              <w:jc w:val="center"/>
              <w:rPr>
                <w:rFonts w:ascii="仿宋" w:hAnsi="仿宋" w:eastAsia="仿宋"/>
              </w:rPr>
            </w:pPr>
          </w:p>
        </w:tc>
      </w:tr>
    </w:tbl>
    <w:p>
      <w:pPr>
        <w:spacing w:line="360" w:lineRule="auto"/>
        <w:ind w:right="-764" w:rightChars="-364"/>
        <w:rPr>
          <w:rFonts w:ascii="仿宋" w:hAnsi="仿宋" w:eastAsia="仿宋"/>
          <w:sz w:val="24"/>
          <w:szCs w:val="24"/>
        </w:rPr>
      </w:pPr>
      <w:r>
        <w:rPr>
          <w:rFonts w:hint="eastAsia" w:ascii="仿宋" w:hAnsi="仿宋" w:eastAsia="仿宋"/>
          <w:b/>
          <w:color w:val="FF0000"/>
          <w:sz w:val="24"/>
          <w:szCs w:val="24"/>
        </w:rPr>
        <w:t>注：</w:t>
      </w:r>
      <w:r>
        <w:rPr>
          <w:rFonts w:hint="eastAsia" w:ascii="仿宋" w:hAnsi="仿宋" w:eastAsia="仿宋"/>
          <w:sz w:val="24"/>
          <w:szCs w:val="24"/>
        </w:rPr>
        <w:t>价格最高的前5项零配件、消耗品和延续保修合同的报价明细必须填写于此表。</w:t>
      </w:r>
    </w:p>
    <w:p/>
    <w:p>
      <w:pPr>
        <w:spacing w:line="360" w:lineRule="auto"/>
        <w:rPr>
          <w:rFonts w:ascii="仿宋" w:hAnsi="仿宋" w:eastAsia="仿宋"/>
        </w:rPr>
      </w:pPr>
      <w:r>
        <w:rPr>
          <w:rFonts w:hint="eastAsia" w:ascii="仿宋" w:hAnsi="仿宋" w:eastAsia="仿宋"/>
        </w:rPr>
        <w:t>投标供应商：（公章）</w:t>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pPr>
    </w:p>
    <w:p>
      <w:pPr>
        <w:spacing w:line="360" w:lineRule="auto"/>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jc w:val="center"/>
        <w:rPr>
          <w:rFonts w:ascii="仿宋" w:hAnsi="仿宋" w:eastAsia="仿宋"/>
          <w:b/>
          <w:bCs/>
          <w:sz w:val="32"/>
          <w:szCs w:val="32"/>
        </w:rPr>
      </w:pPr>
    </w:p>
    <w:p>
      <w:pPr>
        <w:jc w:val="center"/>
        <w:rPr>
          <w:rFonts w:ascii="仿宋" w:hAnsi="仿宋" w:eastAsia="仿宋"/>
          <w:b/>
          <w:bCs/>
          <w:sz w:val="32"/>
          <w:szCs w:val="32"/>
        </w:rPr>
      </w:pPr>
      <w:r>
        <w:rPr>
          <w:rFonts w:hint="eastAsia" w:ascii="仿宋" w:hAnsi="仿宋" w:eastAsia="仿宋"/>
          <w:b/>
          <w:bCs/>
          <w:sz w:val="32"/>
          <w:szCs w:val="32"/>
        </w:rPr>
        <w:t>（四）供应商认为需要涉及的其他内容报价清单</w:t>
      </w:r>
    </w:p>
    <w:p>
      <w:pPr>
        <w:tabs>
          <w:tab w:val="left" w:pos="2662"/>
        </w:tabs>
        <w:spacing w:line="360" w:lineRule="auto"/>
        <w:rPr>
          <w:rFonts w:ascii="仿宋" w:hAnsi="仿宋" w:eastAsia="仿宋"/>
        </w:rPr>
      </w:pPr>
    </w:p>
    <w:p>
      <w:pPr>
        <w:tabs>
          <w:tab w:val="left" w:pos="2662"/>
        </w:tabs>
        <w:spacing w:line="360" w:lineRule="auto"/>
        <w:rPr>
          <w:rFonts w:ascii="仿宋" w:hAnsi="仿宋" w:eastAsia="仿宋"/>
        </w:rPr>
      </w:pPr>
      <w:r>
        <w:rPr>
          <w:rFonts w:hint="eastAsia" w:ascii="仿宋" w:hAnsi="仿宋" w:eastAsia="仿宋"/>
        </w:rPr>
        <w:t>投标供应商：（公章）</w:t>
      </w:r>
      <w:r>
        <w:rPr>
          <w:rFonts w:ascii="仿宋" w:hAnsi="仿宋" w:eastAsia="仿宋"/>
        </w:rPr>
        <w:tab/>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pPr>
    </w:p>
    <w:p>
      <w:pPr>
        <w:widowControl/>
        <w:jc w:val="left"/>
        <w:rPr>
          <w:rFonts w:ascii="仿宋" w:hAnsi="仿宋" w:eastAsia="仿宋"/>
          <w:b/>
          <w:sz w:val="32"/>
          <w:szCs w:val="32"/>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jc w:val="center"/>
        <w:rPr>
          <w:rFonts w:ascii="仿宋" w:hAnsi="仿宋" w:eastAsia="仿宋"/>
          <w:b/>
          <w:bCs/>
          <w:sz w:val="32"/>
          <w:szCs w:val="32"/>
        </w:rPr>
      </w:pPr>
      <w:r>
        <w:rPr>
          <w:rFonts w:hint="eastAsia" w:ascii="仿宋" w:hAnsi="仿宋" w:eastAsia="仿宋"/>
          <w:b/>
          <w:sz w:val="32"/>
          <w:szCs w:val="32"/>
        </w:rPr>
        <w:t xml:space="preserve">格式4  </w:t>
      </w:r>
      <w:r>
        <w:rPr>
          <w:rFonts w:hint="eastAsia" w:ascii="仿宋" w:hAnsi="仿宋" w:eastAsia="仿宋"/>
          <w:b/>
          <w:bCs/>
          <w:sz w:val="32"/>
          <w:szCs w:val="32"/>
        </w:rPr>
        <w:t>技术规格</w:t>
      </w:r>
    </w:p>
    <w:p>
      <w:pPr>
        <w:jc w:val="center"/>
        <w:rPr>
          <w:rFonts w:ascii="仿宋" w:hAnsi="仿宋" w:eastAsia="仿宋"/>
          <w:sz w:val="28"/>
        </w:rPr>
      </w:pPr>
    </w:p>
    <w:p>
      <w:pPr>
        <w:spacing w:line="360" w:lineRule="auto"/>
        <w:rPr>
          <w:rFonts w:ascii="仿宋" w:hAnsi="仿宋" w:eastAsia="仿宋"/>
        </w:rPr>
      </w:pPr>
      <w:r>
        <w:rPr>
          <w:rFonts w:hint="eastAsia" w:ascii="仿宋" w:hAnsi="仿宋" w:eastAsia="仿宋"/>
        </w:rPr>
        <w:t>1、对投标产品的整体描述（包括采用文字、表格等形式）</w:t>
      </w:r>
    </w:p>
    <w:p>
      <w:pPr>
        <w:spacing w:line="360" w:lineRule="auto"/>
        <w:rPr>
          <w:rFonts w:ascii="仿宋" w:hAnsi="仿宋" w:eastAsia="仿宋"/>
        </w:rPr>
      </w:pPr>
    </w:p>
    <w:p>
      <w:pPr>
        <w:spacing w:line="360" w:lineRule="auto"/>
        <w:rPr>
          <w:rFonts w:ascii="仿宋" w:hAnsi="仿宋" w:eastAsia="仿宋"/>
        </w:rPr>
      </w:pPr>
      <w:r>
        <w:rPr>
          <w:rFonts w:hint="eastAsia" w:ascii="仿宋" w:hAnsi="仿宋" w:eastAsia="仿宋"/>
        </w:rPr>
        <w:t>2、投标产品的技术规格、性能特点说明等（包括所投产品彩页及详细资料等）</w:t>
      </w:r>
    </w:p>
    <w:p>
      <w:pPr>
        <w:spacing w:line="360" w:lineRule="auto"/>
        <w:rPr>
          <w:rFonts w:ascii="仿宋" w:hAnsi="仿宋" w:eastAsia="仿宋"/>
        </w:rPr>
      </w:pPr>
    </w:p>
    <w:p>
      <w:pPr>
        <w:spacing w:line="360" w:lineRule="auto"/>
        <w:rPr>
          <w:rFonts w:ascii="仿宋" w:hAnsi="仿宋" w:eastAsia="仿宋"/>
        </w:rPr>
      </w:pPr>
      <w:r>
        <w:rPr>
          <w:rFonts w:hint="eastAsia" w:ascii="仿宋" w:hAnsi="仿宋" w:eastAsia="仿宋"/>
        </w:rPr>
        <w:t>3、技术保障措施</w:t>
      </w:r>
    </w:p>
    <w:p>
      <w:pPr>
        <w:spacing w:line="360" w:lineRule="auto"/>
        <w:rPr>
          <w:rFonts w:ascii="仿宋" w:hAnsi="仿宋" w:eastAsia="仿宋"/>
        </w:rPr>
      </w:pPr>
    </w:p>
    <w:p>
      <w:pPr>
        <w:spacing w:line="360" w:lineRule="auto"/>
        <w:rPr>
          <w:rFonts w:ascii="仿宋" w:hAnsi="仿宋" w:eastAsia="仿宋"/>
        </w:rPr>
      </w:pPr>
      <w:r>
        <w:rPr>
          <w:rFonts w:hint="eastAsia" w:ascii="仿宋" w:hAnsi="仿宋" w:eastAsia="仿宋"/>
        </w:rPr>
        <w:t>4、其它</w:t>
      </w:r>
    </w:p>
    <w:p>
      <w:pPr>
        <w:spacing w:line="360" w:lineRule="auto"/>
        <w:rPr>
          <w:rFonts w:ascii="仿宋" w:hAnsi="仿宋" w:eastAsia="仿宋"/>
        </w:rPr>
      </w:pPr>
    </w:p>
    <w:p>
      <w:pPr>
        <w:spacing w:line="360" w:lineRule="auto"/>
        <w:rPr>
          <w:rFonts w:ascii="仿宋" w:hAnsi="仿宋" w:eastAsia="仿宋"/>
        </w:rPr>
      </w:pPr>
    </w:p>
    <w:p>
      <w:pPr>
        <w:tabs>
          <w:tab w:val="left" w:pos="2662"/>
        </w:tabs>
        <w:spacing w:line="360" w:lineRule="auto"/>
        <w:rPr>
          <w:rFonts w:ascii="仿宋" w:hAnsi="仿宋" w:eastAsia="仿宋"/>
        </w:rPr>
      </w:pPr>
      <w:r>
        <w:rPr>
          <w:rFonts w:hint="eastAsia" w:ascii="仿宋" w:hAnsi="仿宋" w:eastAsia="仿宋"/>
        </w:rPr>
        <w:t>投标供应商：（公章）</w:t>
      </w:r>
      <w:r>
        <w:rPr>
          <w:rFonts w:ascii="仿宋" w:hAnsi="仿宋" w:eastAsia="仿宋"/>
        </w:rPr>
        <w:tab/>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pPr>
    </w:p>
    <w:p>
      <w:pPr>
        <w:widowControl/>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r>
        <w:rPr>
          <w:rFonts w:ascii="仿宋" w:hAnsi="仿宋" w:eastAsia="仿宋"/>
        </w:rPr>
        <w:br w:type="page"/>
      </w:r>
    </w:p>
    <w:p>
      <w:pPr>
        <w:tabs>
          <w:tab w:val="left" w:pos="170"/>
        </w:tabs>
        <w:autoSpaceDE w:val="0"/>
        <w:autoSpaceDN w:val="0"/>
        <w:adjustRightInd w:val="0"/>
        <w:spacing w:line="360" w:lineRule="auto"/>
        <w:ind w:firstLine="321" w:firstLineChars="100"/>
        <w:jc w:val="center"/>
        <w:rPr>
          <w:rFonts w:ascii="仿宋" w:hAnsi="仿宋" w:eastAsia="仿宋"/>
          <w:b/>
          <w:bCs/>
          <w:sz w:val="32"/>
          <w:szCs w:val="32"/>
        </w:rPr>
      </w:pPr>
      <w:r>
        <w:rPr>
          <w:rFonts w:hint="eastAsia" w:ascii="仿宋" w:hAnsi="仿宋" w:eastAsia="仿宋"/>
          <w:b/>
          <w:sz w:val="32"/>
          <w:szCs w:val="32"/>
        </w:rPr>
        <w:t xml:space="preserve">格式5  </w:t>
      </w:r>
      <w:r>
        <w:rPr>
          <w:rFonts w:ascii="仿宋" w:hAnsi="仿宋" w:eastAsia="仿宋"/>
          <w:b/>
          <w:bCs/>
          <w:sz w:val="32"/>
          <w:szCs w:val="32"/>
        </w:rPr>
        <w:t>售后服务和质量承诺</w:t>
      </w:r>
    </w:p>
    <w:p>
      <w:pPr>
        <w:spacing w:line="360" w:lineRule="auto"/>
        <w:rPr>
          <w:rFonts w:ascii="仿宋" w:hAnsi="仿宋" w:eastAsia="仿宋"/>
        </w:rPr>
      </w:pPr>
    </w:p>
    <w:p>
      <w:pPr>
        <w:spacing w:line="360" w:lineRule="auto"/>
        <w:jc w:val="left"/>
        <w:rPr>
          <w:rFonts w:ascii="仿宋" w:hAnsi="仿宋" w:eastAsia="仿宋"/>
        </w:rPr>
      </w:pPr>
      <w:r>
        <w:rPr>
          <w:rFonts w:hint="eastAsia" w:ascii="仿宋" w:hAnsi="仿宋" w:eastAsia="仿宋"/>
        </w:rPr>
        <w:t>1、</w:t>
      </w:r>
      <w:r>
        <w:rPr>
          <w:rFonts w:ascii="仿宋" w:hAnsi="仿宋" w:eastAsia="仿宋"/>
        </w:rPr>
        <w:t>售后服务部门机构及人员配备、技术力量情况</w:t>
      </w:r>
    </w:p>
    <w:p>
      <w:pPr>
        <w:spacing w:line="360" w:lineRule="auto"/>
        <w:jc w:val="left"/>
        <w:rPr>
          <w:rFonts w:ascii="仿宋" w:hAnsi="仿宋" w:eastAsia="仿宋"/>
        </w:rPr>
      </w:pPr>
      <w:r>
        <w:rPr>
          <w:rFonts w:hint="eastAsia" w:ascii="仿宋" w:hAnsi="仿宋" w:eastAsia="仿宋"/>
        </w:rPr>
        <w:t>2</w:t>
      </w:r>
      <w:r>
        <w:rPr>
          <w:rFonts w:ascii="仿宋" w:hAnsi="仿宋" w:eastAsia="仿宋"/>
        </w:rPr>
        <w:t>、</w:t>
      </w:r>
      <w:r>
        <w:rPr>
          <w:rFonts w:hint="eastAsia" w:ascii="仿宋" w:hAnsi="仿宋" w:eastAsia="仿宋"/>
        </w:rPr>
        <w:t>所投竞价产品</w:t>
      </w:r>
      <w:r>
        <w:rPr>
          <w:rFonts w:ascii="仿宋" w:hAnsi="仿宋" w:eastAsia="仿宋"/>
        </w:rPr>
        <w:t>的质量保证期</w:t>
      </w:r>
    </w:p>
    <w:p>
      <w:pPr>
        <w:spacing w:line="360" w:lineRule="auto"/>
        <w:jc w:val="left"/>
        <w:rPr>
          <w:rFonts w:ascii="仿宋" w:hAnsi="仿宋" w:eastAsia="仿宋"/>
        </w:rPr>
      </w:pPr>
      <w:r>
        <w:rPr>
          <w:rFonts w:hint="eastAsia" w:ascii="仿宋" w:hAnsi="仿宋" w:eastAsia="仿宋"/>
        </w:rPr>
        <w:t>3</w:t>
      </w:r>
      <w:r>
        <w:rPr>
          <w:rFonts w:ascii="仿宋" w:hAnsi="仿宋" w:eastAsia="仿宋"/>
        </w:rPr>
        <w:t>、故障</w:t>
      </w:r>
      <w:r>
        <w:rPr>
          <w:rFonts w:hint="eastAsia" w:ascii="仿宋" w:hAnsi="仿宋" w:eastAsia="仿宋"/>
        </w:rPr>
        <w:t>或技术支持</w:t>
      </w:r>
      <w:r>
        <w:rPr>
          <w:rFonts w:ascii="仿宋" w:hAnsi="仿宋" w:eastAsia="仿宋"/>
        </w:rPr>
        <w:t>响应时间</w:t>
      </w:r>
      <w:r>
        <w:rPr>
          <w:rFonts w:hint="eastAsia" w:ascii="仿宋" w:hAnsi="仿宋" w:eastAsia="仿宋"/>
        </w:rPr>
        <w:t>及维修维护方案措施</w:t>
      </w:r>
    </w:p>
    <w:p>
      <w:pPr>
        <w:spacing w:line="360" w:lineRule="auto"/>
        <w:jc w:val="left"/>
        <w:rPr>
          <w:rFonts w:ascii="仿宋" w:hAnsi="仿宋" w:eastAsia="仿宋"/>
        </w:rPr>
      </w:pPr>
      <w:r>
        <w:rPr>
          <w:rFonts w:hint="eastAsia" w:ascii="仿宋" w:hAnsi="仿宋" w:eastAsia="仿宋"/>
        </w:rPr>
        <w:t>4</w:t>
      </w:r>
      <w:r>
        <w:rPr>
          <w:rFonts w:ascii="仿宋" w:hAnsi="仿宋" w:eastAsia="仿宋"/>
        </w:rPr>
        <w:t>、技术服务计划</w:t>
      </w:r>
    </w:p>
    <w:p>
      <w:pPr>
        <w:spacing w:line="360" w:lineRule="auto"/>
        <w:jc w:val="left"/>
        <w:rPr>
          <w:rFonts w:ascii="仿宋" w:hAnsi="仿宋" w:eastAsia="仿宋"/>
        </w:rPr>
      </w:pPr>
      <w:r>
        <w:rPr>
          <w:rFonts w:hint="eastAsia" w:ascii="仿宋" w:hAnsi="仿宋" w:eastAsia="仿宋"/>
        </w:rPr>
        <w:t>5</w:t>
      </w:r>
      <w:r>
        <w:rPr>
          <w:rFonts w:ascii="仿宋" w:hAnsi="仿宋" w:eastAsia="仿宋"/>
        </w:rPr>
        <w:t>、备/配件支持计划</w:t>
      </w:r>
    </w:p>
    <w:p>
      <w:pPr>
        <w:spacing w:line="360" w:lineRule="auto"/>
        <w:jc w:val="left"/>
        <w:rPr>
          <w:rFonts w:ascii="仿宋" w:hAnsi="仿宋" w:eastAsia="仿宋"/>
        </w:rPr>
      </w:pPr>
      <w:r>
        <w:rPr>
          <w:rFonts w:hint="eastAsia" w:ascii="仿宋" w:hAnsi="仿宋" w:eastAsia="仿宋"/>
        </w:rPr>
        <w:t>6</w:t>
      </w:r>
      <w:r>
        <w:rPr>
          <w:rFonts w:ascii="仿宋" w:hAnsi="仿宋" w:eastAsia="仿宋"/>
        </w:rPr>
        <w:t>、非保修期维修费用收取标准</w:t>
      </w:r>
    </w:p>
    <w:p>
      <w:pPr>
        <w:spacing w:line="360" w:lineRule="auto"/>
        <w:jc w:val="left"/>
        <w:rPr>
          <w:rFonts w:ascii="仿宋" w:hAnsi="仿宋" w:eastAsia="仿宋"/>
        </w:rPr>
      </w:pPr>
      <w:r>
        <w:rPr>
          <w:rFonts w:hint="eastAsia" w:ascii="仿宋" w:hAnsi="仿宋" w:eastAsia="仿宋"/>
        </w:rPr>
        <w:t>7、售后服务承诺：针对本项目具体的售后服务承诺</w:t>
      </w:r>
    </w:p>
    <w:p>
      <w:pPr>
        <w:spacing w:line="360" w:lineRule="auto"/>
        <w:jc w:val="left"/>
        <w:rPr>
          <w:rFonts w:ascii="仿宋" w:hAnsi="仿宋" w:eastAsia="仿宋"/>
        </w:rPr>
      </w:pPr>
      <w:r>
        <w:rPr>
          <w:rFonts w:hint="eastAsia" w:ascii="仿宋" w:hAnsi="仿宋" w:eastAsia="仿宋"/>
        </w:rPr>
        <w:t>8、</w:t>
      </w:r>
      <w:r>
        <w:rPr>
          <w:rFonts w:ascii="仿宋" w:hAnsi="仿宋" w:eastAsia="仿宋"/>
        </w:rPr>
        <w:t>其它</w:t>
      </w:r>
    </w:p>
    <w:p>
      <w:pPr>
        <w:widowControl/>
        <w:jc w:val="center"/>
        <w:rPr>
          <w:rFonts w:ascii="仿宋" w:hAnsi="仿宋" w:eastAsia="仿宋"/>
          <w:b/>
          <w:bCs/>
          <w:sz w:val="28"/>
          <w:szCs w:val="32"/>
        </w:rPr>
      </w:pPr>
      <w:r>
        <w:rPr>
          <w:rFonts w:ascii="仿宋" w:hAnsi="仿宋" w:eastAsia="仿宋"/>
        </w:rPr>
        <w:br w:type="page"/>
      </w:r>
      <w:r>
        <w:rPr>
          <w:rFonts w:hint="eastAsia" w:ascii="仿宋" w:hAnsi="仿宋" w:eastAsia="仿宋"/>
          <w:b/>
          <w:sz w:val="28"/>
          <w:szCs w:val="32"/>
        </w:rPr>
        <w:t xml:space="preserve">格式6  </w:t>
      </w:r>
      <w:r>
        <w:rPr>
          <w:rFonts w:hint="eastAsia" w:ascii="仿宋" w:hAnsi="仿宋" w:eastAsia="仿宋"/>
          <w:b/>
          <w:bCs/>
          <w:sz w:val="28"/>
          <w:szCs w:val="32"/>
        </w:rPr>
        <w:t>偏离表</w:t>
      </w:r>
    </w:p>
    <w:p>
      <w:pPr>
        <w:spacing w:line="360" w:lineRule="auto"/>
        <w:jc w:val="center"/>
        <w:rPr>
          <w:rFonts w:ascii="仿宋" w:hAnsi="仿宋" w:eastAsia="仿宋"/>
          <w:b/>
          <w:bCs/>
          <w:sz w:val="28"/>
          <w:szCs w:val="32"/>
        </w:rPr>
      </w:pPr>
      <w:r>
        <w:rPr>
          <w:rFonts w:hint="eastAsia" w:ascii="仿宋" w:hAnsi="仿宋" w:eastAsia="仿宋"/>
          <w:b/>
          <w:bCs/>
          <w:sz w:val="28"/>
          <w:szCs w:val="32"/>
        </w:rPr>
        <w:t>（一）技术规格偏离表</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150"/>
        <w:gridCol w:w="2150"/>
        <w:gridCol w:w="1228"/>
        <w:gridCol w:w="9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top w:val="double" w:color="auto" w:sz="4" w:space="0"/>
              <w:lef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序号</w:t>
            </w:r>
          </w:p>
        </w:tc>
        <w:tc>
          <w:tcPr>
            <w:tcW w:w="1134" w:type="dxa"/>
            <w:tcBorders>
              <w:top w:val="double" w:color="auto" w:sz="4" w:space="0"/>
              <w:right w:val="sing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货物名称</w:t>
            </w:r>
          </w:p>
        </w:tc>
        <w:tc>
          <w:tcPr>
            <w:tcW w:w="2150" w:type="dxa"/>
            <w:tcBorders>
              <w:top w:val="double" w:color="auto" w:sz="4" w:space="0"/>
              <w:left w:val="sing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采购技术需求</w:t>
            </w:r>
          </w:p>
        </w:tc>
        <w:tc>
          <w:tcPr>
            <w:tcW w:w="2150" w:type="dxa"/>
            <w:tcBorders>
              <w:top w:val="double" w:color="auto" w:sz="4" w:space="0"/>
              <w:right w:val="sing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投标技术需求</w:t>
            </w:r>
          </w:p>
        </w:tc>
        <w:tc>
          <w:tcPr>
            <w:tcW w:w="1228" w:type="dxa"/>
            <w:tcBorders>
              <w:top w:val="double" w:color="auto" w:sz="4" w:space="0"/>
              <w:left w:val="sing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偏离情况</w:t>
            </w:r>
          </w:p>
        </w:tc>
        <w:tc>
          <w:tcPr>
            <w:tcW w:w="901" w:type="dxa"/>
            <w:tcBorders>
              <w:top w:val="double" w:color="auto" w:sz="4" w:space="0"/>
              <w:righ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1134" w:type="dxa"/>
            <w:tcBorders>
              <w:right w:val="single" w:color="auto" w:sz="4" w:space="0"/>
            </w:tcBorders>
            <w:vAlign w:val="center"/>
          </w:tcPr>
          <w:p>
            <w:pPr>
              <w:spacing w:line="360" w:lineRule="auto"/>
              <w:jc w:val="center"/>
              <w:rPr>
                <w:rFonts w:ascii="仿宋" w:hAnsi="仿宋" w:eastAsia="仿宋"/>
              </w:rPr>
            </w:pPr>
          </w:p>
        </w:tc>
        <w:tc>
          <w:tcPr>
            <w:tcW w:w="2150" w:type="dxa"/>
            <w:tcBorders>
              <w:left w:val="single" w:color="auto" w:sz="4" w:space="0"/>
            </w:tcBorders>
            <w:vAlign w:val="center"/>
          </w:tcPr>
          <w:p>
            <w:pPr>
              <w:spacing w:line="360" w:lineRule="auto"/>
              <w:jc w:val="center"/>
              <w:rPr>
                <w:rFonts w:ascii="仿宋" w:hAnsi="仿宋" w:eastAsia="仿宋"/>
              </w:rPr>
            </w:pPr>
          </w:p>
        </w:tc>
        <w:tc>
          <w:tcPr>
            <w:tcW w:w="2150" w:type="dxa"/>
            <w:tcBorders>
              <w:right w:val="single" w:color="auto" w:sz="4" w:space="0"/>
            </w:tcBorders>
            <w:vAlign w:val="center"/>
          </w:tcPr>
          <w:p>
            <w:pPr>
              <w:spacing w:line="360" w:lineRule="auto"/>
              <w:jc w:val="center"/>
              <w:rPr>
                <w:rFonts w:ascii="仿宋" w:hAnsi="仿宋" w:eastAsia="仿宋"/>
              </w:rPr>
            </w:pPr>
          </w:p>
        </w:tc>
        <w:tc>
          <w:tcPr>
            <w:tcW w:w="1228" w:type="dxa"/>
            <w:tcBorders>
              <w:left w:val="single" w:color="auto" w:sz="4" w:space="0"/>
            </w:tcBorders>
            <w:vAlign w:val="center"/>
          </w:tcPr>
          <w:p>
            <w:pPr>
              <w:spacing w:line="360" w:lineRule="auto"/>
              <w:jc w:val="center"/>
              <w:rPr>
                <w:rFonts w:ascii="仿宋" w:hAnsi="仿宋" w:eastAsia="仿宋"/>
              </w:rPr>
            </w:pPr>
          </w:p>
        </w:tc>
        <w:tc>
          <w:tcPr>
            <w:tcW w:w="90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2</w:t>
            </w:r>
          </w:p>
        </w:tc>
        <w:tc>
          <w:tcPr>
            <w:tcW w:w="1134" w:type="dxa"/>
            <w:tcBorders>
              <w:right w:val="single" w:color="auto" w:sz="4" w:space="0"/>
            </w:tcBorders>
            <w:vAlign w:val="center"/>
          </w:tcPr>
          <w:p>
            <w:pPr>
              <w:spacing w:line="360" w:lineRule="auto"/>
              <w:jc w:val="center"/>
              <w:rPr>
                <w:rFonts w:ascii="仿宋" w:hAnsi="仿宋" w:eastAsia="仿宋"/>
              </w:rPr>
            </w:pPr>
          </w:p>
        </w:tc>
        <w:tc>
          <w:tcPr>
            <w:tcW w:w="2150" w:type="dxa"/>
            <w:tcBorders>
              <w:left w:val="single" w:color="auto" w:sz="4" w:space="0"/>
            </w:tcBorders>
            <w:vAlign w:val="center"/>
          </w:tcPr>
          <w:p>
            <w:pPr>
              <w:spacing w:line="360" w:lineRule="auto"/>
              <w:jc w:val="center"/>
              <w:rPr>
                <w:rFonts w:ascii="仿宋" w:hAnsi="仿宋" w:eastAsia="仿宋"/>
              </w:rPr>
            </w:pPr>
          </w:p>
        </w:tc>
        <w:tc>
          <w:tcPr>
            <w:tcW w:w="2150" w:type="dxa"/>
            <w:tcBorders>
              <w:right w:val="single" w:color="auto" w:sz="4" w:space="0"/>
            </w:tcBorders>
            <w:vAlign w:val="center"/>
          </w:tcPr>
          <w:p>
            <w:pPr>
              <w:spacing w:line="360" w:lineRule="auto"/>
              <w:jc w:val="center"/>
              <w:rPr>
                <w:rFonts w:ascii="仿宋" w:hAnsi="仿宋" w:eastAsia="仿宋"/>
              </w:rPr>
            </w:pPr>
          </w:p>
        </w:tc>
        <w:tc>
          <w:tcPr>
            <w:tcW w:w="1228" w:type="dxa"/>
            <w:tcBorders>
              <w:left w:val="single" w:color="auto" w:sz="4" w:space="0"/>
            </w:tcBorders>
            <w:vAlign w:val="center"/>
          </w:tcPr>
          <w:p>
            <w:pPr>
              <w:spacing w:line="360" w:lineRule="auto"/>
              <w:jc w:val="center"/>
              <w:rPr>
                <w:rFonts w:ascii="仿宋" w:hAnsi="仿宋" w:eastAsia="仿宋"/>
              </w:rPr>
            </w:pPr>
          </w:p>
        </w:tc>
        <w:tc>
          <w:tcPr>
            <w:tcW w:w="90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3</w:t>
            </w:r>
          </w:p>
        </w:tc>
        <w:tc>
          <w:tcPr>
            <w:tcW w:w="1134" w:type="dxa"/>
            <w:tcBorders>
              <w:right w:val="single" w:color="auto" w:sz="4" w:space="0"/>
            </w:tcBorders>
            <w:vAlign w:val="center"/>
          </w:tcPr>
          <w:p>
            <w:pPr>
              <w:spacing w:line="360" w:lineRule="auto"/>
              <w:jc w:val="center"/>
              <w:rPr>
                <w:rFonts w:ascii="仿宋" w:hAnsi="仿宋" w:eastAsia="仿宋"/>
              </w:rPr>
            </w:pPr>
          </w:p>
        </w:tc>
        <w:tc>
          <w:tcPr>
            <w:tcW w:w="2150" w:type="dxa"/>
            <w:tcBorders>
              <w:left w:val="single" w:color="auto" w:sz="4" w:space="0"/>
            </w:tcBorders>
            <w:vAlign w:val="center"/>
          </w:tcPr>
          <w:p>
            <w:pPr>
              <w:spacing w:line="360" w:lineRule="auto"/>
              <w:jc w:val="center"/>
              <w:rPr>
                <w:rFonts w:ascii="仿宋" w:hAnsi="仿宋" w:eastAsia="仿宋"/>
              </w:rPr>
            </w:pPr>
          </w:p>
        </w:tc>
        <w:tc>
          <w:tcPr>
            <w:tcW w:w="2150" w:type="dxa"/>
            <w:tcBorders>
              <w:right w:val="single" w:color="auto" w:sz="4" w:space="0"/>
            </w:tcBorders>
            <w:vAlign w:val="center"/>
          </w:tcPr>
          <w:p>
            <w:pPr>
              <w:spacing w:line="360" w:lineRule="auto"/>
              <w:jc w:val="center"/>
              <w:rPr>
                <w:rFonts w:ascii="仿宋" w:hAnsi="仿宋" w:eastAsia="仿宋"/>
              </w:rPr>
            </w:pPr>
          </w:p>
        </w:tc>
        <w:tc>
          <w:tcPr>
            <w:tcW w:w="1228" w:type="dxa"/>
            <w:tcBorders>
              <w:left w:val="single" w:color="auto" w:sz="4" w:space="0"/>
            </w:tcBorders>
            <w:vAlign w:val="center"/>
          </w:tcPr>
          <w:p>
            <w:pPr>
              <w:spacing w:line="360" w:lineRule="auto"/>
              <w:jc w:val="center"/>
              <w:rPr>
                <w:rFonts w:ascii="仿宋" w:hAnsi="仿宋" w:eastAsia="仿宋"/>
              </w:rPr>
            </w:pPr>
          </w:p>
        </w:tc>
        <w:tc>
          <w:tcPr>
            <w:tcW w:w="90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4</w:t>
            </w:r>
          </w:p>
        </w:tc>
        <w:tc>
          <w:tcPr>
            <w:tcW w:w="1134" w:type="dxa"/>
            <w:tcBorders>
              <w:right w:val="single" w:color="auto" w:sz="4" w:space="0"/>
            </w:tcBorders>
            <w:vAlign w:val="center"/>
          </w:tcPr>
          <w:p>
            <w:pPr>
              <w:spacing w:line="360" w:lineRule="auto"/>
              <w:jc w:val="center"/>
              <w:rPr>
                <w:rFonts w:ascii="仿宋" w:hAnsi="仿宋" w:eastAsia="仿宋"/>
              </w:rPr>
            </w:pPr>
          </w:p>
        </w:tc>
        <w:tc>
          <w:tcPr>
            <w:tcW w:w="2150" w:type="dxa"/>
            <w:tcBorders>
              <w:left w:val="single" w:color="auto" w:sz="4" w:space="0"/>
            </w:tcBorders>
            <w:vAlign w:val="center"/>
          </w:tcPr>
          <w:p>
            <w:pPr>
              <w:spacing w:line="360" w:lineRule="auto"/>
              <w:jc w:val="center"/>
              <w:rPr>
                <w:rFonts w:ascii="仿宋" w:hAnsi="仿宋" w:eastAsia="仿宋"/>
              </w:rPr>
            </w:pPr>
          </w:p>
        </w:tc>
        <w:tc>
          <w:tcPr>
            <w:tcW w:w="2150" w:type="dxa"/>
            <w:tcBorders>
              <w:right w:val="single" w:color="auto" w:sz="4" w:space="0"/>
            </w:tcBorders>
            <w:vAlign w:val="center"/>
          </w:tcPr>
          <w:p>
            <w:pPr>
              <w:spacing w:line="360" w:lineRule="auto"/>
              <w:jc w:val="center"/>
              <w:rPr>
                <w:rFonts w:ascii="仿宋" w:hAnsi="仿宋" w:eastAsia="仿宋"/>
              </w:rPr>
            </w:pPr>
          </w:p>
        </w:tc>
        <w:tc>
          <w:tcPr>
            <w:tcW w:w="1228" w:type="dxa"/>
            <w:tcBorders>
              <w:left w:val="single" w:color="auto" w:sz="4" w:space="0"/>
            </w:tcBorders>
            <w:vAlign w:val="center"/>
          </w:tcPr>
          <w:p>
            <w:pPr>
              <w:spacing w:line="360" w:lineRule="auto"/>
              <w:jc w:val="center"/>
              <w:rPr>
                <w:rFonts w:ascii="仿宋" w:hAnsi="仿宋" w:eastAsia="仿宋"/>
              </w:rPr>
            </w:pPr>
          </w:p>
        </w:tc>
        <w:tc>
          <w:tcPr>
            <w:tcW w:w="90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left w:val="double" w:color="auto" w:sz="4" w:space="0"/>
              <w:bottom w:val="double" w:color="auto" w:sz="4" w:space="0"/>
            </w:tcBorders>
            <w:vAlign w:val="center"/>
          </w:tcPr>
          <w:p>
            <w:pPr>
              <w:spacing w:line="360" w:lineRule="auto"/>
              <w:jc w:val="center"/>
              <w:rPr>
                <w:rFonts w:ascii="仿宋" w:hAnsi="仿宋" w:eastAsia="仿宋"/>
              </w:rPr>
            </w:pPr>
            <w:r>
              <w:rPr>
                <w:rFonts w:hint="eastAsia" w:ascii="仿宋" w:hAnsi="仿宋" w:eastAsia="仿宋"/>
              </w:rPr>
              <w:t>...</w:t>
            </w:r>
          </w:p>
        </w:tc>
        <w:tc>
          <w:tcPr>
            <w:tcW w:w="1134" w:type="dxa"/>
            <w:tcBorders>
              <w:bottom w:val="double" w:color="auto" w:sz="4" w:space="0"/>
              <w:right w:val="single" w:color="auto" w:sz="4" w:space="0"/>
            </w:tcBorders>
            <w:vAlign w:val="center"/>
          </w:tcPr>
          <w:p>
            <w:pPr>
              <w:spacing w:line="360" w:lineRule="auto"/>
              <w:jc w:val="center"/>
              <w:rPr>
                <w:rFonts w:ascii="仿宋" w:hAnsi="仿宋" w:eastAsia="仿宋"/>
              </w:rPr>
            </w:pPr>
          </w:p>
        </w:tc>
        <w:tc>
          <w:tcPr>
            <w:tcW w:w="2150" w:type="dxa"/>
            <w:tcBorders>
              <w:left w:val="single" w:color="auto" w:sz="4" w:space="0"/>
              <w:bottom w:val="double" w:color="auto" w:sz="4" w:space="0"/>
            </w:tcBorders>
            <w:vAlign w:val="center"/>
          </w:tcPr>
          <w:p>
            <w:pPr>
              <w:spacing w:line="360" w:lineRule="auto"/>
              <w:jc w:val="center"/>
              <w:rPr>
                <w:rFonts w:ascii="仿宋" w:hAnsi="仿宋" w:eastAsia="仿宋"/>
              </w:rPr>
            </w:pPr>
          </w:p>
        </w:tc>
        <w:tc>
          <w:tcPr>
            <w:tcW w:w="2150" w:type="dxa"/>
            <w:tcBorders>
              <w:bottom w:val="double" w:color="auto" w:sz="4" w:space="0"/>
              <w:right w:val="single" w:color="auto" w:sz="4" w:space="0"/>
            </w:tcBorders>
            <w:vAlign w:val="center"/>
          </w:tcPr>
          <w:p>
            <w:pPr>
              <w:spacing w:line="360" w:lineRule="auto"/>
              <w:jc w:val="center"/>
              <w:rPr>
                <w:rFonts w:ascii="仿宋" w:hAnsi="仿宋" w:eastAsia="仿宋"/>
              </w:rPr>
            </w:pPr>
          </w:p>
        </w:tc>
        <w:tc>
          <w:tcPr>
            <w:tcW w:w="1228" w:type="dxa"/>
            <w:tcBorders>
              <w:left w:val="single" w:color="auto" w:sz="4" w:space="0"/>
              <w:bottom w:val="double" w:color="auto" w:sz="4" w:space="0"/>
            </w:tcBorders>
            <w:vAlign w:val="center"/>
          </w:tcPr>
          <w:p>
            <w:pPr>
              <w:spacing w:line="360" w:lineRule="auto"/>
              <w:jc w:val="center"/>
              <w:rPr>
                <w:rFonts w:ascii="仿宋" w:hAnsi="仿宋" w:eastAsia="仿宋"/>
              </w:rPr>
            </w:pPr>
          </w:p>
        </w:tc>
        <w:tc>
          <w:tcPr>
            <w:tcW w:w="901" w:type="dxa"/>
            <w:tcBorders>
              <w:bottom w:val="double" w:color="auto" w:sz="4" w:space="0"/>
              <w:right w:val="double" w:color="auto" w:sz="4" w:space="0"/>
            </w:tcBorders>
            <w:vAlign w:val="center"/>
          </w:tcPr>
          <w:p>
            <w:pPr>
              <w:spacing w:line="360" w:lineRule="auto"/>
              <w:jc w:val="center"/>
              <w:rPr>
                <w:rFonts w:ascii="仿宋" w:hAnsi="仿宋" w:eastAsia="仿宋"/>
              </w:rPr>
            </w:pPr>
          </w:p>
        </w:tc>
      </w:tr>
    </w:tbl>
    <w:p>
      <w:pPr>
        <w:spacing w:line="360" w:lineRule="auto"/>
        <w:ind w:right="-197" w:rightChars="-94"/>
        <w:rPr>
          <w:rFonts w:ascii="仿宋" w:hAnsi="仿宋" w:eastAsia="仿宋"/>
        </w:rPr>
      </w:pPr>
      <w:r>
        <w:rPr>
          <w:rFonts w:hint="eastAsia" w:ascii="仿宋" w:hAnsi="仿宋" w:eastAsia="仿宋"/>
          <w:b/>
          <w:color w:val="FF0000"/>
        </w:rPr>
        <w:t>注：</w:t>
      </w:r>
      <w:r>
        <w:rPr>
          <w:rFonts w:hint="eastAsia" w:ascii="仿宋" w:hAnsi="仿宋" w:eastAsia="仿宋"/>
        </w:rPr>
        <w:t>投标供应商应将本采购文件第三部分“采购项目要求”中的“</w:t>
      </w:r>
      <w:r>
        <w:rPr>
          <w:rFonts w:hint="eastAsia" w:ascii="仿宋" w:hAnsi="仿宋" w:eastAsia="仿宋"/>
          <w:b/>
          <w:bCs/>
        </w:rPr>
        <w:t>三、技术</w:t>
      </w:r>
      <w:r>
        <w:rPr>
          <w:rFonts w:hint="eastAsia" w:ascii="仿宋" w:hAnsi="仿宋" w:eastAsia="仿宋"/>
          <w:b/>
        </w:rPr>
        <w:t>需</w:t>
      </w:r>
      <w:r>
        <w:rPr>
          <w:rFonts w:hint="eastAsia" w:ascii="仿宋" w:hAnsi="仿宋" w:eastAsia="仿宋"/>
          <w:b/>
          <w:bCs/>
        </w:rPr>
        <w:t>求</w:t>
      </w:r>
      <w:r>
        <w:rPr>
          <w:rFonts w:hint="eastAsia" w:ascii="仿宋" w:hAnsi="仿宋" w:eastAsia="仿宋"/>
        </w:rPr>
        <w:t>”响应情况一一如实填写并说明偏离情况；</w:t>
      </w:r>
      <w:r>
        <w:rPr>
          <w:rFonts w:hint="eastAsia" w:ascii="仿宋" w:hAnsi="仿宋" w:eastAsia="仿宋"/>
          <w:bCs/>
        </w:rPr>
        <w:t xml:space="preserve"> “偏离情况”栏中应填写“正偏离”、“负偏离”或“无偏离”</w:t>
      </w:r>
      <w:r>
        <w:rPr>
          <w:rFonts w:hint="eastAsia" w:ascii="仿宋" w:hAnsi="仿宋" w:eastAsia="仿宋"/>
        </w:rPr>
        <w:t>。</w:t>
      </w:r>
    </w:p>
    <w:p>
      <w:pPr>
        <w:spacing w:line="360" w:lineRule="auto"/>
        <w:jc w:val="center"/>
        <w:rPr>
          <w:rFonts w:ascii="仿宋" w:hAnsi="仿宋" w:eastAsia="仿宋"/>
          <w:b/>
          <w:bCs/>
          <w:sz w:val="28"/>
          <w:szCs w:val="32"/>
        </w:rPr>
      </w:pPr>
      <w:r>
        <w:rPr>
          <w:rFonts w:hint="eastAsia" w:ascii="仿宋" w:hAnsi="仿宋" w:eastAsia="仿宋"/>
          <w:b/>
          <w:bCs/>
          <w:sz w:val="28"/>
          <w:szCs w:val="32"/>
        </w:rPr>
        <w:t>（二）商务条款偏离表</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134"/>
        <w:gridCol w:w="2150"/>
        <w:gridCol w:w="2150"/>
        <w:gridCol w:w="1228"/>
        <w:gridCol w:w="9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top w:val="double" w:color="auto" w:sz="4" w:space="0"/>
              <w:left w:val="double" w:color="auto" w:sz="4" w:space="0"/>
              <w:bottom w:val="single" w:color="000000" w:themeColor="text1"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序号</w:t>
            </w:r>
          </w:p>
        </w:tc>
        <w:tc>
          <w:tcPr>
            <w:tcW w:w="1134" w:type="dxa"/>
            <w:tcBorders>
              <w:top w:val="double" w:color="auto" w:sz="4" w:space="0"/>
              <w:bottom w:val="single" w:color="000000" w:themeColor="text1" w:sz="4" w:space="0"/>
              <w:right w:val="sing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目录</w:t>
            </w:r>
          </w:p>
        </w:tc>
        <w:tc>
          <w:tcPr>
            <w:tcW w:w="2150" w:type="dxa"/>
            <w:tcBorders>
              <w:top w:val="double" w:color="auto" w:sz="4" w:space="0"/>
              <w:left w:val="single" w:color="auto" w:sz="4" w:space="0"/>
              <w:bottom w:val="single" w:color="000000" w:themeColor="text1"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采购技术需求</w:t>
            </w:r>
          </w:p>
        </w:tc>
        <w:tc>
          <w:tcPr>
            <w:tcW w:w="2150" w:type="dxa"/>
            <w:tcBorders>
              <w:top w:val="double" w:color="auto" w:sz="4" w:space="0"/>
              <w:bottom w:val="single" w:color="000000" w:themeColor="text1" w:sz="4" w:space="0"/>
              <w:right w:val="sing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投标商务需求</w:t>
            </w:r>
          </w:p>
        </w:tc>
        <w:tc>
          <w:tcPr>
            <w:tcW w:w="1228" w:type="dxa"/>
            <w:tcBorders>
              <w:top w:val="double" w:color="auto" w:sz="4" w:space="0"/>
              <w:left w:val="single" w:color="auto" w:sz="4" w:space="0"/>
              <w:bottom w:val="single" w:color="000000" w:themeColor="text1"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偏离情况</w:t>
            </w:r>
          </w:p>
        </w:tc>
        <w:tc>
          <w:tcPr>
            <w:tcW w:w="901" w:type="dxa"/>
            <w:tcBorders>
              <w:top w:val="double" w:color="auto" w:sz="4" w:space="0"/>
              <w:bottom w:val="single" w:color="000000" w:themeColor="text1" w:sz="4" w:space="0"/>
              <w:righ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8522" w:type="dxa"/>
            <w:gridSpan w:val="6"/>
            <w:tcBorders>
              <w:left w:val="double" w:color="auto" w:sz="4" w:space="0"/>
              <w:right w:val="double" w:color="auto" w:sz="4" w:space="0"/>
            </w:tcBorders>
            <w:shd w:val="clear" w:color="auto" w:fill="DDD9C4" w:themeFill="background2" w:themeFillShade="E6"/>
            <w:vAlign w:val="center"/>
          </w:tcPr>
          <w:p>
            <w:pPr>
              <w:spacing w:line="360" w:lineRule="auto"/>
              <w:jc w:val="left"/>
              <w:rPr>
                <w:rFonts w:ascii="仿宋" w:hAnsi="仿宋" w:eastAsia="仿宋"/>
                <w:b/>
              </w:rPr>
            </w:pPr>
            <w:r>
              <w:rPr>
                <w:rFonts w:hint="eastAsia" w:ascii="仿宋" w:hAnsi="仿宋" w:eastAsia="仿宋"/>
                <w:b/>
              </w:rPr>
              <w:t>（一）免费保修期内售后服务要求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1134" w:type="dxa"/>
            <w:tcBorders>
              <w:right w:val="single" w:color="auto" w:sz="4" w:space="0"/>
            </w:tcBorders>
            <w:vAlign w:val="center"/>
          </w:tcPr>
          <w:p>
            <w:pPr>
              <w:spacing w:line="360" w:lineRule="auto"/>
              <w:jc w:val="center"/>
              <w:rPr>
                <w:rFonts w:ascii="仿宋" w:hAnsi="仿宋" w:eastAsia="仿宋"/>
              </w:rPr>
            </w:pPr>
          </w:p>
        </w:tc>
        <w:tc>
          <w:tcPr>
            <w:tcW w:w="2150" w:type="dxa"/>
            <w:tcBorders>
              <w:left w:val="single" w:color="auto" w:sz="4" w:space="0"/>
            </w:tcBorders>
            <w:vAlign w:val="center"/>
          </w:tcPr>
          <w:p>
            <w:pPr>
              <w:spacing w:line="360" w:lineRule="auto"/>
              <w:jc w:val="center"/>
              <w:rPr>
                <w:rFonts w:ascii="仿宋" w:hAnsi="仿宋" w:eastAsia="仿宋"/>
              </w:rPr>
            </w:pPr>
          </w:p>
        </w:tc>
        <w:tc>
          <w:tcPr>
            <w:tcW w:w="2150" w:type="dxa"/>
            <w:tcBorders>
              <w:right w:val="single" w:color="auto" w:sz="4" w:space="0"/>
            </w:tcBorders>
            <w:vAlign w:val="center"/>
          </w:tcPr>
          <w:p>
            <w:pPr>
              <w:spacing w:line="360" w:lineRule="auto"/>
              <w:jc w:val="center"/>
              <w:rPr>
                <w:rFonts w:ascii="仿宋" w:hAnsi="仿宋" w:eastAsia="仿宋"/>
              </w:rPr>
            </w:pPr>
          </w:p>
        </w:tc>
        <w:tc>
          <w:tcPr>
            <w:tcW w:w="1228" w:type="dxa"/>
            <w:tcBorders>
              <w:left w:val="single" w:color="auto" w:sz="4" w:space="0"/>
            </w:tcBorders>
            <w:vAlign w:val="center"/>
          </w:tcPr>
          <w:p>
            <w:pPr>
              <w:spacing w:line="360" w:lineRule="auto"/>
              <w:jc w:val="center"/>
              <w:rPr>
                <w:rFonts w:ascii="仿宋" w:hAnsi="仿宋" w:eastAsia="仿宋"/>
              </w:rPr>
            </w:pPr>
          </w:p>
        </w:tc>
        <w:tc>
          <w:tcPr>
            <w:tcW w:w="90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left w:val="double" w:color="auto" w:sz="4" w:space="0"/>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w:t>
            </w:r>
          </w:p>
        </w:tc>
        <w:tc>
          <w:tcPr>
            <w:tcW w:w="1134" w:type="dxa"/>
            <w:tcBorders>
              <w:bottom w:val="single" w:color="000000" w:themeColor="text1" w:sz="4" w:space="0"/>
              <w:right w:val="single" w:color="auto" w:sz="4" w:space="0"/>
            </w:tcBorders>
            <w:vAlign w:val="center"/>
          </w:tcPr>
          <w:p>
            <w:pPr>
              <w:spacing w:line="360" w:lineRule="auto"/>
              <w:jc w:val="center"/>
              <w:rPr>
                <w:rFonts w:ascii="仿宋" w:hAnsi="仿宋" w:eastAsia="仿宋"/>
              </w:rPr>
            </w:pPr>
          </w:p>
        </w:tc>
        <w:tc>
          <w:tcPr>
            <w:tcW w:w="2150" w:type="dxa"/>
            <w:tcBorders>
              <w:left w:val="single" w:color="auto" w:sz="4" w:space="0"/>
              <w:bottom w:val="single" w:color="000000" w:themeColor="text1" w:sz="4" w:space="0"/>
            </w:tcBorders>
            <w:vAlign w:val="center"/>
          </w:tcPr>
          <w:p>
            <w:pPr>
              <w:spacing w:line="360" w:lineRule="auto"/>
              <w:jc w:val="center"/>
              <w:rPr>
                <w:rFonts w:ascii="仿宋" w:hAnsi="仿宋" w:eastAsia="仿宋"/>
              </w:rPr>
            </w:pPr>
          </w:p>
        </w:tc>
        <w:tc>
          <w:tcPr>
            <w:tcW w:w="2150" w:type="dxa"/>
            <w:tcBorders>
              <w:bottom w:val="single" w:color="000000" w:themeColor="text1" w:sz="4" w:space="0"/>
              <w:right w:val="single" w:color="auto" w:sz="4" w:space="0"/>
            </w:tcBorders>
            <w:vAlign w:val="center"/>
          </w:tcPr>
          <w:p>
            <w:pPr>
              <w:spacing w:line="360" w:lineRule="auto"/>
              <w:jc w:val="center"/>
              <w:rPr>
                <w:rFonts w:ascii="仿宋" w:hAnsi="仿宋" w:eastAsia="仿宋"/>
              </w:rPr>
            </w:pPr>
          </w:p>
        </w:tc>
        <w:tc>
          <w:tcPr>
            <w:tcW w:w="1228" w:type="dxa"/>
            <w:tcBorders>
              <w:left w:val="single" w:color="auto" w:sz="4" w:space="0"/>
              <w:bottom w:val="single" w:color="000000" w:themeColor="text1" w:sz="4" w:space="0"/>
            </w:tcBorders>
            <w:vAlign w:val="center"/>
          </w:tcPr>
          <w:p>
            <w:pPr>
              <w:spacing w:line="360" w:lineRule="auto"/>
              <w:jc w:val="center"/>
              <w:rPr>
                <w:rFonts w:ascii="仿宋" w:hAnsi="仿宋" w:eastAsia="仿宋"/>
              </w:rPr>
            </w:pPr>
          </w:p>
        </w:tc>
        <w:tc>
          <w:tcPr>
            <w:tcW w:w="901" w:type="dxa"/>
            <w:tcBorders>
              <w:bottom w:val="single" w:color="000000" w:themeColor="text1" w:sz="4" w:space="0"/>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8522" w:type="dxa"/>
            <w:gridSpan w:val="6"/>
            <w:tcBorders>
              <w:left w:val="double" w:color="auto" w:sz="4" w:space="0"/>
              <w:right w:val="double" w:color="auto" w:sz="4" w:space="0"/>
            </w:tcBorders>
            <w:shd w:val="clear" w:color="auto" w:fill="DDD9C4" w:themeFill="background2" w:themeFillShade="E6"/>
            <w:vAlign w:val="center"/>
          </w:tcPr>
          <w:p>
            <w:pPr>
              <w:spacing w:line="360" w:lineRule="auto"/>
              <w:jc w:val="left"/>
              <w:rPr>
                <w:rFonts w:ascii="仿宋" w:hAnsi="仿宋" w:eastAsia="仿宋"/>
              </w:rPr>
            </w:pPr>
            <w:r>
              <w:rPr>
                <w:rFonts w:hint="eastAsia" w:ascii="仿宋" w:hAnsi="仿宋" w:eastAsia="仿宋"/>
                <w:b/>
              </w:rPr>
              <w:t>（二）其他商务要求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1134" w:type="dxa"/>
            <w:tcBorders>
              <w:right w:val="single" w:color="auto" w:sz="4" w:space="0"/>
            </w:tcBorders>
            <w:vAlign w:val="center"/>
          </w:tcPr>
          <w:p>
            <w:pPr>
              <w:spacing w:line="360" w:lineRule="auto"/>
              <w:jc w:val="center"/>
              <w:rPr>
                <w:rFonts w:ascii="仿宋" w:hAnsi="仿宋" w:eastAsia="仿宋"/>
              </w:rPr>
            </w:pPr>
          </w:p>
        </w:tc>
        <w:tc>
          <w:tcPr>
            <w:tcW w:w="2150" w:type="dxa"/>
            <w:tcBorders>
              <w:left w:val="single" w:color="auto" w:sz="4" w:space="0"/>
            </w:tcBorders>
            <w:vAlign w:val="center"/>
          </w:tcPr>
          <w:p>
            <w:pPr>
              <w:spacing w:line="360" w:lineRule="auto"/>
              <w:jc w:val="center"/>
              <w:rPr>
                <w:rFonts w:ascii="仿宋" w:hAnsi="仿宋" w:eastAsia="仿宋"/>
              </w:rPr>
            </w:pPr>
          </w:p>
        </w:tc>
        <w:tc>
          <w:tcPr>
            <w:tcW w:w="2150" w:type="dxa"/>
            <w:tcBorders>
              <w:right w:val="single" w:color="auto" w:sz="4" w:space="0"/>
            </w:tcBorders>
            <w:vAlign w:val="center"/>
          </w:tcPr>
          <w:p>
            <w:pPr>
              <w:spacing w:line="360" w:lineRule="auto"/>
              <w:jc w:val="center"/>
              <w:rPr>
                <w:rFonts w:ascii="仿宋" w:hAnsi="仿宋" w:eastAsia="仿宋"/>
              </w:rPr>
            </w:pPr>
          </w:p>
        </w:tc>
        <w:tc>
          <w:tcPr>
            <w:tcW w:w="1228" w:type="dxa"/>
            <w:tcBorders>
              <w:left w:val="single" w:color="auto" w:sz="4" w:space="0"/>
            </w:tcBorders>
            <w:vAlign w:val="center"/>
          </w:tcPr>
          <w:p>
            <w:pPr>
              <w:spacing w:line="360" w:lineRule="auto"/>
              <w:jc w:val="center"/>
              <w:rPr>
                <w:rFonts w:ascii="仿宋" w:hAnsi="仿宋" w:eastAsia="仿宋"/>
              </w:rPr>
            </w:pPr>
          </w:p>
        </w:tc>
        <w:tc>
          <w:tcPr>
            <w:tcW w:w="90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959" w:type="dxa"/>
            <w:tcBorders>
              <w:left w:val="double" w:color="auto" w:sz="4" w:space="0"/>
              <w:bottom w:val="double" w:color="auto" w:sz="4" w:space="0"/>
            </w:tcBorders>
            <w:vAlign w:val="center"/>
          </w:tcPr>
          <w:p>
            <w:pPr>
              <w:spacing w:line="360" w:lineRule="auto"/>
              <w:jc w:val="center"/>
              <w:rPr>
                <w:rFonts w:ascii="仿宋" w:hAnsi="仿宋" w:eastAsia="仿宋"/>
              </w:rPr>
            </w:pPr>
            <w:r>
              <w:rPr>
                <w:rFonts w:hint="eastAsia" w:ascii="仿宋" w:hAnsi="仿宋" w:eastAsia="仿宋"/>
              </w:rPr>
              <w:t>...</w:t>
            </w:r>
          </w:p>
        </w:tc>
        <w:tc>
          <w:tcPr>
            <w:tcW w:w="1134" w:type="dxa"/>
            <w:tcBorders>
              <w:bottom w:val="double" w:color="auto" w:sz="4" w:space="0"/>
              <w:right w:val="single" w:color="auto" w:sz="4" w:space="0"/>
            </w:tcBorders>
            <w:vAlign w:val="center"/>
          </w:tcPr>
          <w:p>
            <w:pPr>
              <w:spacing w:line="360" w:lineRule="auto"/>
              <w:jc w:val="center"/>
              <w:rPr>
                <w:rFonts w:ascii="仿宋" w:hAnsi="仿宋" w:eastAsia="仿宋"/>
              </w:rPr>
            </w:pPr>
          </w:p>
        </w:tc>
        <w:tc>
          <w:tcPr>
            <w:tcW w:w="2150" w:type="dxa"/>
            <w:tcBorders>
              <w:left w:val="single" w:color="auto" w:sz="4" w:space="0"/>
              <w:bottom w:val="double" w:color="auto" w:sz="4" w:space="0"/>
            </w:tcBorders>
            <w:vAlign w:val="center"/>
          </w:tcPr>
          <w:p>
            <w:pPr>
              <w:spacing w:line="360" w:lineRule="auto"/>
              <w:jc w:val="center"/>
              <w:rPr>
                <w:rFonts w:ascii="仿宋" w:hAnsi="仿宋" w:eastAsia="仿宋"/>
              </w:rPr>
            </w:pPr>
          </w:p>
        </w:tc>
        <w:tc>
          <w:tcPr>
            <w:tcW w:w="2150" w:type="dxa"/>
            <w:tcBorders>
              <w:bottom w:val="double" w:color="auto" w:sz="4" w:space="0"/>
              <w:right w:val="single" w:color="auto" w:sz="4" w:space="0"/>
            </w:tcBorders>
            <w:vAlign w:val="center"/>
          </w:tcPr>
          <w:p>
            <w:pPr>
              <w:spacing w:line="360" w:lineRule="auto"/>
              <w:jc w:val="center"/>
            </w:pPr>
          </w:p>
        </w:tc>
        <w:tc>
          <w:tcPr>
            <w:tcW w:w="1228" w:type="dxa"/>
            <w:tcBorders>
              <w:left w:val="single" w:color="auto" w:sz="4" w:space="0"/>
              <w:bottom w:val="double" w:color="auto" w:sz="4" w:space="0"/>
            </w:tcBorders>
            <w:vAlign w:val="center"/>
          </w:tcPr>
          <w:p>
            <w:pPr>
              <w:spacing w:line="360" w:lineRule="auto"/>
              <w:jc w:val="center"/>
            </w:pPr>
          </w:p>
        </w:tc>
        <w:tc>
          <w:tcPr>
            <w:tcW w:w="901" w:type="dxa"/>
            <w:tcBorders>
              <w:bottom w:val="double" w:color="auto" w:sz="4" w:space="0"/>
              <w:right w:val="double" w:color="auto" w:sz="4" w:space="0"/>
            </w:tcBorders>
            <w:vAlign w:val="center"/>
          </w:tcPr>
          <w:p>
            <w:pPr>
              <w:spacing w:line="360" w:lineRule="auto"/>
              <w:jc w:val="center"/>
            </w:pPr>
          </w:p>
        </w:tc>
      </w:tr>
    </w:tbl>
    <w:p>
      <w:pPr>
        <w:tabs>
          <w:tab w:val="left" w:pos="2662"/>
        </w:tabs>
        <w:spacing w:line="360" w:lineRule="auto"/>
        <w:rPr>
          <w:rFonts w:ascii="仿宋" w:hAnsi="仿宋" w:eastAsia="仿宋"/>
        </w:rPr>
      </w:pPr>
      <w:r>
        <w:rPr>
          <w:rFonts w:hint="eastAsia" w:ascii="仿宋" w:hAnsi="仿宋" w:eastAsia="仿宋"/>
          <w:b/>
          <w:color w:val="FF0000"/>
        </w:rPr>
        <w:t>注：</w:t>
      </w:r>
      <w:r>
        <w:rPr>
          <w:rFonts w:hint="eastAsia" w:ascii="仿宋" w:hAnsi="仿宋" w:eastAsia="仿宋"/>
        </w:rPr>
        <w:t>投标供应商应将本采购文件第三部分“采购项目需求”中的“四、商务需求”响应情况一一如实填写并说明偏离情况。</w:t>
      </w:r>
    </w:p>
    <w:p>
      <w:pPr>
        <w:tabs>
          <w:tab w:val="left" w:pos="2662"/>
        </w:tabs>
        <w:spacing w:line="360" w:lineRule="auto"/>
        <w:jc w:val="center"/>
        <w:rPr>
          <w:rFonts w:ascii="仿宋" w:hAnsi="仿宋" w:eastAsia="仿宋"/>
        </w:rPr>
      </w:pPr>
    </w:p>
    <w:p>
      <w:pPr>
        <w:tabs>
          <w:tab w:val="left" w:pos="2662"/>
        </w:tabs>
        <w:spacing w:line="360" w:lineRule="auto"/>
        <w:jc w:val="left"/>
        <w:rPr>
          <w:rFonts w:ascii="仿宋" w:hAnsi="仿宋" w:eastAsia="仿宋"/>
          <w:b/>
          <w:sz w:val="28"/>
          <w:szCs w:val="32"/>
        </w:rPr>
      </w:pPr>
      <w:r>
        <w:rPr>
          <w:rFonts w:hint="eastAsia" w:ascii="仿宋" w:hAnsi="仿宋" w:eastAsia="仿宋"/>
        </w:rPr>
        <w:t xml:space="preserve">投标供应商：（公章）                               </w:t>
      </w:r>
      <w:r>
        <w:rPr>
          <w:rFonts w:ascii="仿宋" w:hAnsi="仿宋" w:eastAsia="仿宋"/>
        </w:rPr>
        <w:tab/>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jc w:val="center"/>
        <w:rPr>
          <w:rFonts w:hint="eastAsia" w:ascii="仿宋" w:hAnsi="仿宋" w:eastAsia="仿宋"/>
          <w:b/>
          <w:sz w:val="28"/>
          <w:szCs w:val="32"/>
        </w:rPr>
      </w:pPr>
    </w:p>
    <w:p>
      <w:pPr>
        <w:jc w:val="center"/>
        <w:rPr>
          <w:rFonts w:ascii="仿宋" w:hAnsi="仿宋" w:eastAsia="仿宋"/>
          <w:b/>
          <w:bCs/>
          <w:sz w:val="28"/>
          <w:szCs w:val="32"/>
        </w:rPr>
      </w:pPr>
      <w:r>
        <w:rPr>
          <w:rFonts w:hint="eastAsia" w:ascii="仿宋" w:hAnsi="仿宋" w:eastAsia="仿宋"/>
          <w:b/>
          <w:sz w:val="28"/>
          <w:szCs w:val="32"/>
        </w:rPr>
        <w:t xml:space="preserve">格式7  </w:t>
      </w:r>
      <w:r>
        <w:rPr>
          <w:rFonts w:ascii="仿宋" w:hAnsi="仿宋" w:eastAsia="仿宋"/>
          <w:b/>
          <w:bCs/>
          <w:sz w:val="28"/>
          <w:szCs w:val="32"/>
        </w:rPr>
        <w:t>其他</w:t>
      </w:r>
      <w:r>
        <w:rPr>
          <w:rFonts w:hint="eastAsia" w:ascii="仿宋" w:hAnsi="仿宋" w:eastAsia="仿宋"/>
          <w:b/>
          <w:bCs/>
          <w:sz w:val="28"/>
          <w:szCs w:val="32"/>
        </w:rPr>
        <w:t>采购</w:t>
      </w:r>
      <w:r>
        <w:rPr>
          <w:rFonts w:ascii="仿宋" w:hAnsi="仿宋" w:eastAsia="仿宋"/>
          <w:b/>
          <w:bCs/>
          <w:sz w:val="28"/>
          <w:szCs w:val="32"/>
        </w:rPr>
        <w:t>文件要求的资料或投标人认为需要补充的资料</w:t>
      </w:r>
    </w:p>
    <w:p/>
    <w:p>
      <w:pPr>
        <w:ind w:firstLine="420" w:firstLineChars="200"/>
        <w:rPr>
          <w:rFonts w:ascii="仿宋" w:hAnsi="仿宋" w:eastAsia="仿宋"/>
          <w:bCs/>
        </w:rPr>
      </w:pPr>
      <w:r>
        <w:rPr>
          <w:rFonts w:ascii="仿宋" w:hAnsi="仿宋" w:eastAsia="仿宋"/>
          <w:bCs/>
        </w:rPr>
        <w:t>投标人</w:t>
      </w:r>
      <w:r>
        <w:rPr>
          <w:rFonts w:hint="eastAsia" w:ascii="仿宋" w:hAnsi="仿宋" w:eastAsia="仿宋"/>
          <w:bCs/>
        </w:rPr>
        <w:t>须</w:t>
      </w:r>
      <w:r>
        <w:rPr>
          <w:rFonts w:ascii="仿宋" w:hAnsi="仿宋" w:eastAsia="仿宋"/>
          <w:bCs/>
        </w:rPr>
        <w:t>按要求编制投标文件，提供的内容要详细、真实、可靠。若提供的资料不齐，将导致扣分；若严重缺项、漏项，其投标将被拒绝。</w:t>
      </w:r>
    </w:p>
    <w:p>
      <w:pPr>
        <w:rPr>
          <w:rFonts w:ascii="仿宋" w:hAnsi="仿宋" w:eastAsia="仿宋"/>
          <w:bCs/>
        </w:rPr>
      </w:pPr>
    </w:p>
    <w:p>
      <w:pPr>
        <w:rPr>
          <w:rFonts w:ascii="仿宋" w:hAnsi="仿宋" w:eastAsia="仿宋"/>
          <w:bCs/>
        </w:rPr>
      </w:pPr>
      <w:r>
        <w:rPr>
          <w:rFonts w:hint="eastAsia" w:ascii="仿宋" w:hAnsi="仿宋" w:eastAsia="仿宋"/>
          <w:b/>
          <w:bCs/>
          <w:color w:val="FF0000"/>
        </w:rPr>
        <w:t>注：</w:t>
      </w:r>
      <w:r>
        <w:rPr>
          <w:rFonts w:hint="eastAsia" w:ascii="仿宋" w:hAnsi="仿宋" w:eastAsia="仿宋"/>
          <w:bCs/>
        </w:rPr>
        <w:t>如需提供补充资料，本部分资料格式不做统一规定，由投标人自行设计。</w:t>
      </w:r>
    </w:p>
    <w:sectPr>
      <w:footerReference r:id="rId5" w:type="first"/>
      <w:headerReference r:id="rId3" w:type="defaul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3"/>
      <w:docPartObj>
        <w:docPartGallery w:val="autotext"/>
      </w:docPartObj>
    </w:sdtPr>
    <w:sdtContent>
      <w:p>
        <w:pPr>
          <w:pStyle w:val="10"/>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4"/>
      <w:docPartObj>
        <w:docPartGallery w:val="autotext"/>
      </w:docPartObj>
    </w:sdtPr>
    <w:sdtContent>
      <w:p>
        <w:pPr>
          <w:pStyle w:val="10"/>
          <w:jc w:val="center"/>
        </w:pP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50" w:firstLineChars="250"/>
      <w:jc w:val="left"/>
      <w:rPr>
        <w:rFonts w:hint="eastAsia" w:eastAsia="宋体"/>
        <w:lang w:val="en-US" w:eastAsia="zh-CN"/>
      </w:rPr>
    </w:pPr>
    <w:r>
      <w:rPr>
        <w:rFonts w:hint="eastAsia"/>
      </w:rPr>
      <w:t>项目名称：</w:t>
    </w:r>
    <w:r>
      <w:rPr>
        <w:rFonts w:hint="eastAsia" w:ascii="宋体" w:hAnsi="宋体"/>
      </w:rPr>
      <w:t>视频会议MCU一体机采购项目</w:t>
    </w:r>
    <w:r>
      <w:rPr>
        <w:rFonts w:hint="eastAsia"/>
      </w:rPr>
      <w:t xml:space="preserve">                   项目编号：</w:t>
    </w:r>
    <w:r>
      <w:t>SZZZ202</w:t>
    </w:r>
    <w:r>
      <w:rPr>
        <w:rFonts w:hint="eastAsia"/>
      </w:rPr>
      <w:t>1</w:t>
    </w:r>
    <w:r>
      <w:t>-</w:t>
    </w:r>
    <w:r>
      <w:rPr>
        <w:rFonts w:hint="eastAsia"/>
      </w:rPr>
      <w:t>J</w:t>
    </w:r>
    <w:r>
      <w:t>Q</w:t>
    </w:r>
    <w:r>
      <w:rPr>
        <w:rFonts w:hint="eastAsia"/>
      </w:rPr>
      <w:t>A</w:t>
    </w:r>
    <w:r>
      <w:t>00</w:t>
    </w:r>
    <w:r>
      <w:rPr>
        <w:rFonts w:hint="eastAsia"/>
      </w:rPr>
      <w:t>2</w:t>
    </w:r>
    <w:r>
      <w:rPr>
        <w:rFonts w:hint="eastAsia"/>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71432"/>
    <w:multiLevelType w:val="multilevel"/>
    <w:tmpl w:val="0E271432"/>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1812"/>
    <w:rsid w:val="00000BF7"/>
    <w:rsid w:val="00000DEE"/>
    <w:rsid w:val="00000FB1"/>
    <w:rsid w:val="00001625"/>
    <w:rsid w:val="000017DD"/>
    <w:rsid w:val="000042A9"/>
    <w:rsid w:val="0000490F"/>
    <w:rsid w:val="00007ECB"/>
    <w:rsid w:val="000111D4"/>
    <w:rsid w:val="000159CF"/>
    <w:rsid w:val="000222DC"/>
    <w:rsid w:val="0002500E"/>
    <w:rsid w:val="00027833"/>
    <w:rsid w:val="000309C1"/>
    <w:rsid w:val="00031BF4"/>
    <w:rsid w:val="00032DB0"/>
    <w:rsid w:val="00036165"/>
    <w:rsid w:val="00037412"/>
    <w:rsid w:val="00037AFB"/>
    <w:rsid w:val="00037D52"/>
    <w:rsid w:val="000445F8"/>
    <w:rsid w:val="00044855"/>
    <w:rsid w:val="0004574F"/>
    <w:rsid w:val="00050F57"/>
    <w:rsid w:val="0005225B"/>
    <w:rsid w:val="0005394E"/>
    <w:rsid w:val="00053B8A"/>
    <w:rsid w:val="000550D9"/>
    <w:rsid w:val="00055193"/>
    <w:rsid w:val="00056E7C"/>
    <w:rsid w:val="000573B6"/>
    <w:rsid w:val="000600D8"/>
    <w:rsid w:val="00060560"/>
    <w:rsid w:val="00060B4F"/>
    <w:rsid w:val="00061421"/>
    <w:rsid w:val="0006220B"/>
    <w:rsid w:val="000656B1"/>
    <w:rsid w:val="000665BD"/>
    <w:rsid w:val="00067988"/>
    <w:rsid w:val="000679AB"/>
    <w:rsid w:val="00072F2B"/>
    <w:rsid w:val="00075493"/>
    <w:rsid w:val="00075875"/>
    <w:rsid w:val="00076401"/>
    <w:rsid w:val="000771B0"/>
    <w:rsid w:val="00080FB8"/>
    <w:rsid w:val="00081812"/>
    <w:rsid w:val="00081C0F"/>
    <w:rsid w:val="000851F4"/>
    <w:rsid w:val="00094CF9"/>
    <w:rsid w:val="000A02CF"/>
    <w:rsid w:val="000A1063"/>
    <w:rsid w:val="000A4193"/>
    <w:rsid w:val="000A6095"/>
    <w:rsid w:val="000B12D8"/>
    <w:rsid w:val="000B3159"/>
    <w:rsid w:val="000B44BC"/>
    <w:rsid w:val="000B5193"/>
    <w:rsid w:val="000B7A52"/>
    <w:rsid w:val="000C05F3"/>
    <w:rsid w:val="000C2FC4"/>
    <w:rsid w:val="000C4385"/>
    <w:rsid w:val="000C4E01"/>
    <w:rsid w:val="000C7610"/>
    <w:rsid w:val="000C7BFE"/>
    <w:rsid w:val="000C7E05"/>
    <w:rsid w:val="000D3053"/>
    <w:rsid w:val="000D4339"/>
    <w:rsid w:val="000D4C91"/>
    <w:rsid w:val="000D4E58"/>
    <w:rsid w:val="000D74FE"/>
    <w:rsid w:val="000D7B1D"/>
    <w:rsid w:val="000E1731"/>
    <w:rsid w:val="000E647C"/>
    <w:rsid w:val="000E6F68"/>
    <w:rsid w:val="000F0DB8"/>
    <w:rsid w:val="000F2EFE"/>
    <w:rsid w:val="000F4536"/>
    <w:rsid w:val="000F47BD"/>
    <w:rsid w:val="000F5214"/>
    <w:rsid w:val="000F5791"/>
    <w:rsid w:val="000F75F4"/>
    <w:rsid w:val="0010276A"/>
    <w:rsid w:val="001036FB"/>
    <w:rsid w:val="0010378A"/>
    <w:rsid w:val="00103A07"/>
    <w:rsid w:val="00103BD6"/>
    <w:rsid w:val="00103BF9"/>
    <w:rsid w:val="00103D0B"/>
    <w:rsid w:val="00103E57"/>
    <w:rsid w:val="00105AE0"/>
    <w:rsid w:val="001071FF"/>
    <w:rsid w:val="001075BE"/>
    <w:rsid w:val="001102AF"/>
    <w:rsid w:val="0011046C"/>
    <w:rsid w:val="00110CC5"/>
    <w:rsid w:val="0011120F"/>
    <w:rsid w:val="00112047"/>
    <w:rsid w:val="001120AB"/>
    <w:rsid w:val="00113460"/>
    <w:rsid w:val="00113EC5"/>
    <w:rsid w:val="0011733C"/>
    <w:rsid w:val="001206C4"/>
    <w:rsid w:val="00120905"/>
    <w:rsid w:val="00120DDA"/>
    <w:rsid w:val="001235DF"/>
    <w:rsid w:val="001253C1"/>
    <w:rsid w:val="001300A8"/>
    <w:rsid w:val="001307EF"/>
    <w:rsid w:val="00130FFD"/>
    <w:rsid w:val="00131B9B"/>
    <w:rsid w:val="00132477"/>
    <w:rsid w:val="0013247D"/>
    <w:rsid w:val="0013568E"/>
    <w:rsid w:val="0013577A"/>
    <w:rsid w:val="0013596A"/>
    <w:rsid w:val="00144027"/>
    <w:rsid w:val="001451A4"/>
    <w:rsid w:val="00145A09"/>
    <w:rsid w:val="0015310D"/>
    <w:rsid w:val="00155BE9"/>
    <w:rsid w:val="0016076C"/>
    <w:rsid w:val="00160F5E"/>
    <w:rsid w:val="0016113B"/>
    <w:rsid w:val="00161DB5"/>
    <w:rsid w:val="001634AB"/>
    <w:rsid w:val="00165708"/>
    <w:rsid w:val="001667AC"/>
    <w:rsid w:val="00166E7A"/>
    <w:rsid w:val="001713CD"/>
    <w:rsid w:val="001746A8"/>
    <w:rsid w:val="00174A8D"/>
    <w:rsid w:val="00177E55"/>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736"/>
    <w:rsid w:val="001B14D5"/>
    <w:rsid w:val="001B4B65"/>
    <w:rsid w:val="001B4C23"/>
    <w:rsid w:val="001C0532"/>
    <w:rsid w:val="001C0576"/>
    <w:rsid w:val="001C1FFB"/>
    <w:rsid w:val="001C556C"/>
    <w:rsid w:val="001D1221"/>
    <w:rsid w:val="001D3874"/>
    <w:rsid w:val="001D5B81"/>
    <w:rsid w:val="001D6198"/>
    <w:rsid w:val="001D6678"/>
    <w:rsid w:val="001D6B2F"/>
    <w:rsid w:val="001D7A7C"/>
    <w:rsid w:val="001E1BC7"/>
    <w:rsid w:val="001E398A"/>
    <w:rsid w:val="001E3C4F"/>
    <w:rsid w:val="001E4745"/>
    <w:rsid w:val="001E5169"/>
    <w:rsid w:val="001E60D1"/>
    <w:rsid w:val="001E6EA6"/>
    <w:rsid w:val="001E7031"/>
    <w:rsid w:val="001F0977"/>
    <w:rsid w:val="001F2061"/>
    <w:rsid w:val="001F259A"/>
    <w:rsid w:val="001F2D31"/>
    <w:rsid w:val="001F3418"/>
    <w:rsid w:val="001F3E52"/>
    <w:rsid w:val="001F52C4"/>
    <w:rsid w:val="001F5A31"/>
    <w:rsid w:val="00203B4E"/>
    <w:rsid w:val="00204553"/>
    <w:rsid w:val="00210328"/>
    <w:rsid w:val="00211E1C"/>
    <w:rsid w:val="002131F0"/>
    <w:rsid w:val="002134C1"/>
    <w:rsid w:val="00213858"/>
    <w:rsid w:val="002140DF"/>
    <w:rsid w:val="002151EE"/>
    <w:rsid w:val="00215F43"/>
    <w:rsid w:val="002169F1"/>
    <w:rsid w:val="00216C79"/>
    <w:rsid w:val="002172FA"/>
    <w:rsid w:val="00221703"/>
    <w:rsid w:val="00223218"/>
    <w:rsid w:val="0022493F"/>
    <w:rsid w:val="002259B7"/>
    <w:rsid w:val="00226BD7"/>
    <w:rsid w:val="00230218"/>
    <w:rsid w:val="002303CA"/>
    <w:rsid w:val="002304B2"/>
    <w:rsid w:val="0023542C"/>
    <w:rsid w:val="00235443"/>
    <w:rsid w:val="00235A7C"/>
    <w:rsid w:val="002366EC"/>
    <w:rsid w:val="002367F9"/>
    <w:rsid w:val="00240B70"/>
    <w:rsid w:val="00240E8F"/>
    <w:rsid w:val="00241247"/>
    <w:rsid w:val="00241A35"/>
    <w:rsid w:val="00241B15"/>
    <w:rsid w:val="002431CF"/>
    <w:rsid w:val="00244EDA"/>
    <w:rsid w:val="002463C2"/>
    <w:rsid w:val="0024707D"/>
    <w:rsid w:val="00251EE6"/>
    <w:rsid w:val="00252A0E"/>
    <w:rsid w:val="00256F3C"/>
    <w:rsid w:val="0026095A"/>
    <w:rsid w:val="002620B5"/>
    <w:rsid w:val="00264F5D"/>
    <w:rsid w:val="002657D9"/>
    <w:rsid w:val="002666B6"/>
    <w:rsid w:val="00270AB4"/>
    <w:rsid w:val="00271257"/>
    <w:rsid w:val="0027125F"/>
    <w:rsid w:val="0027386D"/>
    <w:rsid w:val="00273CE7"/>
    <w:rsid w:val="00275F3E"/>
    <w:rsid w:val="002806DB"/>
    <w:rsid w:val="00281900"/>
    <w:rsid w:val="00282D0F"/>
    <w:rsid w:val="00282F7C"/>
    <w:rsid w:val="00284440"/>
    <w:rsid w:val="00285487"/>
    <w:rsid w:val="00290049"/>
    <w:rsid w:val="0029352A"/>
    <w:rsid w:val="00293E95"/>
    <w:rsid w:val="00294665"/>
    <w:rsid w:val="00297388"/>
    <w:rsid w:val="002978D6"/>
    <w:rsid w:val="002A06F5"/>
    <w:rsid w:val="002A07C5"/>
    <w:rsid w:val="002A29E0"/>
    <w:rsid w:val="002A3990"/>
    <w:rsid w:val="002A4F87"/>
    <w:rsid w:val="002A78DB"/>
    <w:rsid w:val="002B11F2"/>
    <w:rsid w:val="002B4B01"/>
    <w:rsid w:val="002B579E"/>
    <w:rsid w:val="002C3E2A"/>
    <w:rsid w:val="002C54D8"/>
    <w:rsid w:val="002C5E0A"/>
    <w:rsid w:val="002C5F7F"/>
    <w:rsid w:val="002D2029"/>
    <w:rsid w:val="002D285F"/>
    <w:rsid w:val="002D4C31"/>
    <w:rsid w:val="002D51A5"/>
    <w:rsid w:val="002D51BD"/>
    <w:rsid w:val="002D6413"/>
    <w:rsid w:val="002D78BD"/>
    <w:rsid w:val="002E071E"/>
    <w:rsid w:val="002E6738"/>
    <w:rsid w:val="002F30E6"/>
    <w:rsid w:val="002F49D2"/>
    <w:rsid w:val="002F5D8F"/>
    <w:rsid w:val="002F5DF7"/>
    <w:rsid w:val="003007E9"/>
    <w:rsid w:val="00300F63"/>
    <w:rsid w:val="00301248"/>
    <w:rsid w:val="00302A03"/>
    <w:rsid w:val="00303151"/>
    <w:rsid w:val="0030484B"/>
    <w:rsid w:val="00305E56"/>
    <w:rsid w:val="00312539"/>
    <w:rsid w:val="00312A7C"/>
    <w:rsid w:val="00313ACF"/>
    <w:rsid w:val="003162F9"/>
    <w:rsid w:val="003165DD"/>
    <w:rsid w:val="003206AD"/>
    <w:rsid w:val="00321AB6"/>
    <w:rsid w:val="00321C69"/>
    <w:rsid w:val="00324BEB"/>
    <w:rsid w:val="00325DC4"/>
    <w:rsid w:val="0032699D"/>
    <w:rsid w:val="00331CBE"/>
    <w:rsid w:val="00331F0C"/>
    <w:rsid w:val="00332E51"/>
    <w:rsid w:val="003366C3"/>
    <w:rsid w:val="00341029"/>
    <w:rsid w:val="00341DF6"/>
    <w:rsid w:val="003467AA"/>
    <w:rsid w:val="00346D4E"/>
    <w:rsid w:val="00347DED"/>
    <w:rsid w:val="00350E5E"/>
    <w:rsid w:val="0035266A"/>
    <w:rsid w:val="003533CB"/>
    <w:rsid w:val="003566C5"/>
    <w:rsid w:val="00357198"/>
    <w:rsid w:val="00360B12"/>
    <w:rsid w:val="00360E2B"/>
    <w:rsid w:val="00362130"/>
    <w:rsid w:val="00362685"/>
    <w:rsid w:val="00362990"/>
    <w:rsid w:val="00362FDA"/>
    <w:rsid w:val="00363190"/>
    <w:rsid w:val="0036371B"/>
    <w:rsid w:val="00363840"/>
    <w:rsid w:val="00363D01"/>
    <w:rsid w:val="00364104"/>
    <w:rsid w:val="00365175"/>
    <w:rsid w:val="00365542"/>
    <w:rsid w:val="00365C3E"/>
    <w:rsid w:val="00365C92"/>
    <w:rsid w:val="00366870"/>
    <w:rsid w:val="00367676"/>
    <w:rsid w:val="003679CE"/>
    <w:rsid w:val="00371507"/>
    <w:rsid w:val="00373358"/>
    <w:rsid w:val="003734A9"/>
    <w:rsid w:val="0037408E"/>
    <w:rsid w:val="003749D0"/>
    <w:rsid w:val="0037758A"/>
    <w:rsid w:val="003817C2"/>
    <w:rsid w:val="003821BD"/>
    <w:rsid w:val="003852B0"/>
    <w:rsid w:val="003904CB"/>
    <w:rsid w:val="003909A9"/>
    <w:rsid w:val="00391B97"/>
    <w:rsid w:val="0039553B"/>
    <w:rsid w:val="003961A8"/>
    <w:rsid w:val="00397B90"/>
    <w:rsid w:val="003A0AF8"/>
    <w:rsid w:val="003A147A"/>
    <w:rsid w:val="003A1EBD"/>
    <w:rsid w:val="003A2361"/>
    <w:rsid w:val="003A3825"/>
    <w:rsid w:val="003A45DB"/>
    <w:rsid w:val="003A6687"/>
    <w:rsid w:val="003B0701"/>
    <w:rsid w:val="003B09EB"/>
    <w:rsid w:val="003B1F2D"/>
    <w:rsid w:val="003B2517"/>
    <w:rsid w:val="003B3548"/>
    <w:rsid w:val="003B480F"/>
    <w:rsid w:val="003B5CE3"/>
    <w:rsid w:val="003B6F3D"/>
    <w:rsid w:val="003B72A9"/>
    <w:rsid w:val="003B73C7"/>
    <w:rsid w:val="003C007A"/>
    <w:rsid w:val="003C09AC"/>
    <w:rsid w:val="003C529F"/>
    <w:rsid w:val="003C5421"/>
    <w:rsid w:val="003C5430"/>
    <w:rsid w:val="003C73B6"/>
    <w:rsid w:val="003C781F"/>
    <w:rsid w:val="003D00F6"/>
    <w:rsid w:val="003D47BD"/>
    <w:rsid w:val="003D4C25"/>
    <w:rsid w:val="003D6A99"/>
    <w:rsid w:val="003D7227"/>
    <w:rsid w:val="003D76AD"/>
    <w:rsid w:val="003E21AD"/>
    <w:rsid w:val="003E2E33"/>
    <w:rsid w:val="003E7788"/>
    <w:rsid w:val="003E793A"/>
    <w:rsid w:val="003E7DA3"/>
    <w:rsid w:val="003F2113"/>
    <w:rsid w:val="003F35A5"/>
    <w:rsid w:val="003F5A49"/>
    <w:rsid w:val="00400065"/>
    <w:rsid w:val="00402C85"/>
    <w:rsid w:val="00404453"/>
    <w:rsid w:val="00410342"/>
    <w:rsid w:val="00414963"/>
    <w:rsid w:val="00415251"/>
    <w:rsid w:val="0041630C"/>
    <w:rsid w:val="004168DC"/>
    <w:rsid w:val="0042116F"/>
    <w:rsid w:val="00421DAD"/>
    <w:rsid w:val="00422693"/>
    <w:rsid w:val="00422C44"/>
    <w:rsid w:val="0042327A"/>
    <w:rsid w:val="0042569B"/>
    <w:rsid w:val="0042757A"/>
    <w:rsid w:val="00427866"/>
    <w:rsid w:val="00427C1C"/>
    <w:rsid w:val="0043223F"/>
    <w:rsid w:val="004342CC"/>
    <w:rsid w:val="00437D1F"/>
    <w:rsid w:val="004430A5"/>
    <w:rsid w:val="004433B1"/>
    <w:rsid w:val="0044367E"/>
    <w:rsid w:val="00446C65"/>
    <w:rsid w:val="004501AD"/>
    <w:rsid w:val="0045149B"/>
    <w:rsid w:val="0045273A"/>
    <w:rsid w:val="00453647"/>
    <w:rsid w:val="00454FF9"/>
    <w:rsid w:val="00455EEA"/>
    <w:rsid w:val="00455EF9"/>
    <w:rsid w:val="004605EC"/>
    <w:rsid w:val="00460AA2"/>
    <w:rsid w:val="00460B29"/>
    <w:rsid w:val="00462399"/>
    <w:rsid w:val="004625C3"/>
    <w:rsid w:val="00464CD8"/>
    <w:rsid w:val="00465C8A"/>
    <w:rsid w:val="00466085"/>
    <w:rsid w:val="0046668A"/>
    <w:rsid w:val="00466DE8"/>
    <w:rsid w:val="004675D9"/>
    <w:rsid w:val="0047476B"/>
    <w:rsid w:val="00476434"/>
    <w:rsid w:val="00476772"/>
    <w:rsid w:val="00476E31"/>
    <w:rsid w:val="004807D8"/>
    <w:rsid w:val="00485BF2"/>
    <w:rsid w:val="00486360"/>
    <w:rsid w:val="004870E5"/>
    <w:rsid w:val="00487AC8"/>
    <w:rsid w:val="00490108"/>
    <w:rsid w:val="00492ED3"/>
    <w:rsid w:val="00492EE9"/>
    <w:rsid w:val="00494A35"/>
    <w:rsid w:val="0049518C"/>
    <w:rsid w:val="004A008B"/>
    <w:rsid w:val="004A17F8"/>
    <w:rsid w:val="004A2A14"/>
    <w:rsid w:val="004A3ED8"/>
    <w:rsid w:val="004A44E9"/>
    <w:rsid w:val="004A4D27"/>
    <w:rsid w:val="004B2C1C"/>
    <w:rsid w:val="004B3011"/>
    <w:rsid w:val="004B3E4E"/>
    <w:rsid w:val="004B5B8D"/>
    <w:rsid w:val="004B702D"/>
    <w:rsid w:val="004B7A5D"/>
    <w:rsid w:val="004C01E3"/>
    <w:rsid w:val="004C1824"/>
    <w:rsid w:val="004C1F8C"/>
    <w:rsid w:val="004C2C97"/>
    <w:rsid w:val="004C3BFC"/>
    <w:rsid w:val="004C4655"/>
    <w:rsid w:val="004C5A96"/>
    <w:rsid w:val="004D008C"/>
    <w:rsid w:val="004D21F9"/>
    <w:rsid w:val="004D3C88"/>
    <w:rsid w:val="004D3EFD"/>
    <w:rsid w:val="004D448B"/>
    <w:rsid w:val="004D6C39"/>
    <w:rsid w:val="004E30ED"/>
    <w:rsid w:val="004E6514"/>
    <w:rsid w:val="004E7D01"/>
    <w:rsid w:val="004F0013"/>
    <w:rsid w:val="004F037B"/>
    <w:rsid w:val="004F1964"/>
    <w:rsid w:val="004F2741"/>
    <w:rsid w:val="004F3B60"/>
    <w:rsid w:val="004F4A43"/>
    <w:rsid w:val="004F57EA"/>
    <w:rsid w:val="004F5A1F"/>
    <w:rsid w:val="004F681B"/>
    <w:rsid w:val="0050673A"/>
    <w:rsid w:val="00507910"/>
    <w:rsid w:val="005115F1"/>
    <w:rsid w:val="00513405"/>
    <w:rsid w:val="0051403E"/>
    <w:rsid w:val="00514BC3"/>
    <w:rsid w:val="00517508"/>
    <w:rsid w:val="00522D7A"/>
    <w:rsid w:val="00524AB5"/>
    <w:rsid w:val="00530955"/>
    <w:rsid w:val="00530E20"/>
    <w:rsid w:val="00530EBB"/>
    <w:rsid w:val="00531594"/>
    <w:rsid w:val="005339CE"/>
    <w:rsid w:val="0053608D"/>
    <w:rsid w:val="00536394"/>
    <w:rsid w:val="00536771"/>
    <w:rsid w:val="0054086A"/>
    <w:rsid w:val="00541912"/>
    <w:rsid w:val="00541962"/>
    <w:rsid w:val="00544A1E"/>
    <w:rsid w:val="005454F7"/>
    <w:rsid w:val="00546FF3"/>
    <w:rsid w:val="00552EA1"/>
    <w:rsid w:val="0055628A"/>
    <w:rsid w:val="00556603"/>
    <w:rsid w:val="00562A80"/>
    <w:rsid w:val="005659BA"/>
    <w:rsid w:val="00566C25"/>
    <w:rsid w:val="00571D74"/>
    <w:rsid w:val="00574D07"/>
    <w:rsid w:val="00580CE3"/>
    <w:rsid w:val="00581D61"/>
    <w:rsid w:val="005836A8"/>
    <w:rsid w:val="0058457D"/>
    <w:rsid w:val="00584C51"/>
    <w:rsid w:val="0059165F"/>
    <w:rsid w:val="00594812"/>
    <w:rsid w:val="00597492"/>
    <w:rsid w:val="005977CD"/>
    <w:rsid w:val="005A198A"/>
    <w:rsid w:val="005A2D99"/>
    <w:rsid w:val="005A4657"/>
    <w:rsid w:val="005A556A"/>
    <w:rsid w:val="005B1387"/>
    <w:rsid w:val="005B39F5"/>
    <w:rsid w:val="005B3CF3"/>
    <w:rsid w:val="005B5EB2"/>
    <w:rsid w:val="005B6672"/>
    <w:rsid w:val="005C038C"/>
    <w:rsid w:val="005C1D1A"/>
    <w:rsid w:val="005C1F40"/>
    <w:rsid w:val="005C26E6"/>
    <w:rsid w:val="005C297C"/>
    <w:rsid w:val="005C50DE"/>
    <w:rsid w:val="005C667A"/>
    <w:rsid w:val="005C669E"/>
    <w:rsid w:val="005C6BAF"/>
    <w:rsid w:val="005D120E"/>
    <w:rsid w:val="005D379E"/>
    <w:rsid w:val="005E0B51"/>
    <w:rsid w:val="005E3AA1"/>
    <w:rsid w:val="005E3DDF"/>
    <w:rsid w:val="005E5481"/>
    <w:rsid w:val="005E5539"/>
    <w:rsid w:val="005F0C36"/>
    <w:rsid w:val="005F13C2"/>
    <w:rsid w:val="005F1DF6"/>
    <w:rsid w:val="005F37DF"/>
    <w:rsid w:val="005F3B95"/>
    <w:rsid w:val="005F559B"/>
    <w:rsid w:val="005F5A32"/>
    <w:rsid w:val="006013DE"/>
    <w:rsid w:val="00606E51"/>
    <w:rsid w:val="006076C7"/>
    <w:rsid w:val="0061385D"/>
    <w:rsid w:val="00615303"/>
    <w:rsid w:val="006163F2"/>
    <w:rsid w:val="00617AA3"/>
    <w:rsid w:val="00620563"/>
    <w:rsid w:val="00621389"/>
    <w:rsid w:val="0062393E"/>
    <w:rsid w:val="00624117"/>
    <w:rsid w:val="00624500"/>
    <w:rsid w:val="00626FA9"/>
    <w:rsid w:val="00627FC7"/>
    <w:rsid w:val="00630A1C"/>
    <w:rsid w:val="00631EF0"/>
    <w:rsid w:val="00634058"/>
    <w:rsid w:val="00634059"/>
    <w:rsid w:val="006340B5"/>
    <w:rsid w:val="00635984"/>
    <w:rsid w:val="00636C5D"/>
    <w:rsid w:val="00640096"/>
    <w:rsid w:val="00641597"/>
    <w:rsid w:val="00645DC0"/>
    <w:rsid w:val="006560CF"/>
    <w:rsid w:val="00660043"/>
    <w:rsid w:val="0066619D"/>
    <w:rsid w:val="0067037C"/>
    <w:rsid w:val="006705E0"/>
    <w:rsid w:val="0067485A"/>
    <w:rsid w:val="006755C2"/>
    <w:rsid w:val="00680CAD"/>
    <w:rsid w:val="00681F30"/>
    <w:rsid w:val="00682237"/>
    <w:rsid w:val="00682B9C"/>
    <w:rsid w:val="00683EB7"/>
    <w:rsid w:val="0068713A"/>
    <w:rsid w:val="006873D0"/>
    <w:rsid w:val="00687536"/>
    <w:rsid w:val="00691C17"/>
    <w:rsid w:val="0069583C"/>
    <w:rsid w:val="00697B8F"/>
    <w:rsid w:val="006A535A"/>
    <w:rsid w:val="006A7A1E"/>
    <w:rsid w:val="006B2BA2"/>
    <w:rsid w:val="006B36EE"/>
    <w:rsid w:val="006B6CB8"/>
    <w:rsid w:val="006B752A"/>
    <w:rsid w:val="006B7EFC"/>
    <w:rsid w:val="006B7F97"/>
    <w:rsid w:val="006C3937"/>
    <w:rsid w:val="006C5487"/>
    <w:rsid w:val="006C57C7"/>
    <w:rsid w:val="006C5E75"/>
    <w:rsid w:val="006C7615"/>
    <w:rsid w:val="006D0B4B"/>
    <w:rsid w:val="006D0B9C"/>
    <w:rsid w:val="006D0CD7"/>
    <w:rsid w:val="006D125F"/>
    <w:rsid w:val="006D4664"/>
    <w:rsid w:val="006D609F"/>
    <w:rsid w:val="006E0808"/>
    <w:rsid w:val="006E0C83"/>
    <w:rsid w:val="006E0F6E"/>
    <w:rsid w:val="006E26F4"/>
    <w:rsid w:val="006E561B"/>
    <w:rsid w:val="006E7E40"/>
    <w:rsid w:val="006F0048"/>
    <w:rsid w:val="006F1F29"/>
    <w:rsid w:val="006F6DFA"/>
    <w:rsid w:val="007005EA"/>
    <w:rsid w:val="0070160C"/>
    <w:rsid w:val="007031AC"/>
    <w:rsid w:val="00703474"/>
    <w:rsid w:val="007041B8"/>
    <w:rsid w:val="007045A7"/>
    <w:rsid w:val="007056CF"/>
    <w:rsid w:val="007101BF"/>
    <w:rsid w:val="0071029E"/>
    <w:rsid w:val="00710E18"/>
    <w:rsid w:val="00711D73"/>
    <w:rsid w:val="00712437"/>
    <w:rsid w:val="00712AB9"/>
    <w:rsid w:val="00712FBB"/>
    <w:rsid w:val="007202B8"/>
    <w:rsid w:val="007204CB"/>
    <w:rsid w:val="007264E7"/>
    <w:rsid w:val="00731470"/>
    <w:rsid w:val="0073473A"/>
    <w:rsid w:val="00734C96"/>
    <w:rsid w:val="00734FEE"/>
    <w:rsid w:val="00740202"/>
    <w:rsid w:val="00740E06"/>
    <w:rsid w:val="007421A3"/>
    <w:rsid w:val="007422DA"/>
    <w:rsid w:val="007458E4"/>
    <w:rsid w:val="00746FA1"/>
    <w:rsid w:val="007516CF"/>
    <w:rsid w:val="00753B18"/>
    <w:rsid w:val="00761B09"/>
    <w:rsid w:val="0076307E"/>
    <w:rsid w:val="00765A49"/>
    <w:rsid w:val="00772F41"/>
    <w:rsid w:val="0077521B"/>
    <w:rsid w:val="00776554"/>
    <w:rsid w:val="007811AB"/>
    <w:rsid w:val="00785E4F"/>
    <w:rsid w:val="0078680E"/>
    <w:rsid w:val="007928C7"/>
    <w:rsid w:val="00793E36"/>
    <w:rsid w:val="00794D26"/>
    <w:rsid w:val="007A0AF9"/>
    <w:rsid w:val="007A1673"/>
    <w:rsid w:val="007A29B6"/>
    <w:rsid w:val="007A458B"/>
    <w:rsid w:val="007A47D0"/>
    <w:rsid w:val="007A4A95"/>
    <w:rsid w:val="007B004F"/>
    <w:rsid w:val="007B58FB"/>
    <w:rsid w:val="007B5F10"/>
    <w:rsid w:val="007B6A98"/>
    <w:rsid w:val="007B7EE3"/>
    <w:rsid w:val="007C035E"/>
    <w:rsid w:val="007C0C22"/>
    <w:rsid w:val="007C0EC0"/>
    <w:rsid w:val="007C6BBE"/>
    <w:rsid w:val="007C75FA"/>
    <w:rsid w:val="007D4329"/>
    <w:rsid w:val="007D4552"/>
    <w:rsid w:val="007D4617"/>
    <w:rsid w:val="007D57B6"/>
    <w:rsid w:val="007D759B"/>
    <w:rsid w:val="007D7743"/>
    <w:rsid w:val="007E1CC4"/>
    <w:rsid w:val="007E22C2"/>
    <w:rsid w:val="007E2D1B"/>
    <w:rsid w:val="007E377A"/>
    <w:rsid w:val="007E422B"/>
    <w:rsid w:val="007F0A36"/>
    <w:rsid w:val="007F285B"/>
    <w:rsid w:val="007F5B57"/>
    <w:rsid w:val="007F634A"/>
    <w:rsid w:val="007F6C5A"/>
    <w:rsid w:val="0080097C"/>
    <w:rsid w:val="00801A0D"/>
    <w:rsid w:val="00803317"/>
    <w:rsid w:val="008050C5"/>
    <w:rsid w:val="0081326A"/>
    <w:rsid w:val="008134E4"/>
    <w:rsid w:val="00813BC3"/>
    <w:rsid w:val="00816305"/>
    <w:rsid w:val="008227C0"/>
    <w:rsid w:val="00822F18"/>
    <w:rsid w:val="008237AE"/>
    <w:rsid w:val="008307E6"/>
    <w:rsid w:val="00831DA8"/>
    <w:rsid w:val="00832EB9"/>
    <w:rsid w:val="008338E9"/>
    <w:rsid w:val="0083456A"/>
    <w:rsid w:val="00837E5D"/>
    <w:rsid w:val="008400A9"/>
    <w:rsid w:val="00844881"/>
    <w:rsid w:val="00851111"/>
    <w:rsid w:val="0085139E"/>
    <w:rsid w:val="00851BAA"/>
    <w:rsid w:val="00854839"/>
    <w:rsid w:val="00857895"/>
    <w:rsid w:val="00860209"/>
    <w:rsid w:val="00861447"/>
    <w:rsid w:val="00862F1A"/>
    <w:rsid w:val="008640A6"/>
    <w:rsid w:val="00866DC9"/>
    <w:rsid w:val="00866EBB"/>
    <w:rsid w:val="008673BB"/>
    <w:rsid w:val="00867868"/>
    <w:rsid w:val="00867964"/>
    <w:rsid w:val="00871FDA"/>
    <w:rsid w:val="00875E76"/>
    <w:rsid w:val="008760F4"/>
    <w:rsid w:val="00876C9B"/>
    <w:rsid w:val="00877251"/>
    <w:rsid w:val="00880E46"/>
    <w:rsid w:val="008830A0"/>
    <w:rsid w:val="00884EE0"/>
    <w:rsid w:val="00885021"/>
    <w:rsid w:val="008857F3"/>
    <w:rsid w:val="0089097C"/>
    <w:rsid w:val="008913F6"/>
    <w:rsid w:val="00893BA9"/>
    <w:rsid w:val="00893C96"/>
    <w:rsid w:val="008978BC"/>
    <w:rsid w:val="008A00DE"/>
    <w:rsid w:val="008A1135"/>
    <w:rsid w:val="008A39DA"/>
    <w:rsid w:val="008A5579"/>
    <w:rsid w:val="008A5F77"/>
    <w:rsid w:val="008A6CF9"/>
    <w:rsid w:val="008A7105"/>
    <w:rsid w:val="008A774C"/>
    <w:rsid w:val="008B23ED"/>
    <w:rsid w:val="008B3CF6"/>
    <w:rsid w:val="008B5279"/>
    <w:rsid w:val="008B5686"/>
    <w:rsid w:val="008B6E3E"/>
    <w:rsid w:val="008C1ACE"/>
    <w:rsid w:val="008C22C3"/>
    <w:rsid w:val="008C2872"/>
    <w:rsid w:val="008C4E93"/>
    <w:rsid w:val="008C5331"/>
    <w:rsid w:val="008C7EF1"/>
    <w:rsid w:val="008D0680"/>
    <w:rsid w:val="008D1C6E"/>
    <w:rsid w:val="008D2F33"/>
    <w:rsid w:val="008D4DD1"/>
    <w:rsid w:val="008D589B"/>
    <w:rsid w:val="008D5F36"/>
    <w:rsid w:val="008D6F39"/>
    <w:rsid w:val="008D74D8"/>
    <w:rsid w:val="008E2FC9"/>
    <w:rsid w:val="008E5BEA"/>
    <w:rsid w:val="008E61CF"/>
    <w:rsid w:val="008E66A7"/>
    <w:rsid w:val="008F0027"/>
    <w:rsid w:val="008F13F4"/>
    <w:rsid w:val="008F1AC5"/>
    <w:rsid w:val="008F1FC2"/>
    <w:rsid w:val="008F214D"/>
    <w:rsid w:val="008F2248"/>
    <w:rsid w:val="008F429A"/>
    <w:rsid w:val="008F4885"/>
    <w:rsid w:val="008F69B0"/>
    <w:rsid w:val="008F6DFC"/>
    <w:rsid w:val="008F6E34"/>
    <w:rsid w:val="00900FA9"/>
    <w:rsid w:val="0090254E"/>
    <w:rsid w:val="0090397D"/>
    <w:rsid w:val="00903B8A"/>
    <w:rsid w:val="0090751F"/>
    <w:rsid w:val="00912E58"/>
    <w:rsid w:val="00915C0A"/>
    <w:rsid w:val="00916186"/>
    <w:rsid w:val="00916C61"/>
    <w:rsid w:val="009202C5"/>
    <w:rsid w:val="00920BE6"/>
    <w:rsid w:val="00920D54"/>
    <w:rsid w:val="00922E91"/>
    <w:rsid w:val="009253A2"/>
    <w:rsid w:val="009260F9"/>
    <w:rsid w:val="009328BD"/>
    <w:rsid w:val="0093469C"/>
    <w:rsid w:val="00934C63"/>
    <w:rsid w:val="00940D53"/>
    <w:rsid w:val="00941B7D"/>
    <w:rsid w:val="00942081"/>
    <w:rsid w:val="009447BD"/>
    <w:rsid w:val="00947CB4"/>
    <w:rsid w:val="00950D6C"/>
    <w:rsid w:val="0095178B"/>
    <w:rsid w:val="00952B8F"/>
    <w:rsid w:val="00955935"/>
    <w:rsid w:val="00956877"/>
    <w:rsid w:val="009574EE"/>
    <w:rsid w:val="00964159"/>
    <w:rsid w:val="00964F16"/>
    <w:rsid w:val="009667F8"/>
    <w:rsid w:val="0096690F"/>
    <w:rsid w:val="0096729D"/>
    <w:rsid w:val="00970692"/>
    <w:rsid w:val="00971686"/>
    <w:rsid w:val="00973845"/>
    <w:rsid w:val="009743E5"/>
    <w:rsid w:val="0097516D"/>
    <w:rsid w:val="0097647D"/>
    <w:rsid w:val="00983A52"/>
    <w:rsid w:val="00984B13"/>
    <w:rsid w:val="00986AE7"/>
    <w:rsid w:val="00987773"/>
    <w:rsid w:val="00987A32"/>
    <w:rsid w:val="00993600"/>
    <w:rsid w:val="0099428B"/>
    <w:rsid w:val="00994865"/>
    <w:rsid w:val="00997AE5"/>
    <w:rsid w:val="00997D11"/>
    <w:rsid w:val="009A0A96"/>
    <w:rsid w:val="009A271D"/>
    <w:rsid w:val="009A44F9"/>
    <w:rsid w:val="009A70D5"/>
    <w:rsid w:val="009B2507"/>
    <w:rsid w:val="009B2E8E"/>
    <w:rsid w:val="009B3004"/>
    <w:rsid w:val="009B348C"/>
    <w:rsid w:val="009B4222"/>
    <w:rsid w:val="009B7712"/>
    <w:rsid w:val="009B7B83"/>
    <w:rsid w:val="009C0636"/>
    <w:rsid w:val="009C08BA"/>
    <w:rsid w:val="009C5935"/>
    <w:rsid w:val="009C6F32"/>
    <w:rsid w:val="009C797B"/>
    <w:rsid w:val="009D02E8"/>
    <w:rsid w:val="009D0C05"/>
    <w:rsid w:val="009D4274"/>
    <w:rsid w:val="009D461F"/>
    <w:rsid w:val="009D5D74"/>
    <w:rsid w:val="009D622C"/>
    <w:rsid w:val="009E1268"/>
    <w:rsid w:val="009E4D5B"/>
    <w:rsid w:val="009E5AB3"/>
    <w:rsid w:val="009E61F7"/>
    <w:rsid w:val="009E7BE7"/>
    <w:rsid w:val="009E7EB2"/>
    <w:rsid w:val="009F145D"/>
    <w:rsid w:val="009F17D1"/>
    <w:rsid w:val="009F2ABB"/>
    <w:rsid w:val="009F5EA5"/>
    <w:rsid w:val="009F7891"/>
    <w:rsid w:val="009F7CAB"/>
    <w:rsid w:val="00A011F7"/>
    <w:rsid w:val="00A02781"/>
    <w:rsid w:val="00A02E6E"/>
    <w:rsid w:val="00A03F22"/>
    <w:rsid w:val="00A064C9"/>
    <w:rsid w:val="00A0662C"/>
    <w:rsid w:val="00A12624"/>
    <w:rsid w:val="00A1407B"/>
    <w:rsid w:val="00A14B13"/>
    <w:rsid w:val="00A14B40"/>
    <w:rsid w:val="00A15BF3"/>
    <w:rsid w:val="00A175CE"/>
    <w:rsid w:val="00A17FEB"/>
    <w:rsid w:val="00A20772"/>
    <w:rsid w:val="00A214C8"/>
    <w:rsid w:val="00A21567"/>
    <w:rsid w:val="00A215C7"/>
    <w:rsid w:val="00A2322D"/>
    <w:rsid w:val="00A24B13"/>
    <w:rsid w:val="00A25794"/>
    <w:rsid w:val="00A30451"/>
    <w:rsid w:val="00A3148A"/>
    <w:rsid w:val="00A324AB"/>
    <w:rsid w:val="00A34E09"/>
    <w:rsid w:val="00A35B35"/>
    <w:rsid w:val="00A37B65"/>
    <w:rsid w:val="00A44A6C"/>
    <w:rsid w:val="00A45819"/>
    <w:rsid w:val="00A46458"/>
    <w:rsid w:val="00A4687A"/>
    <w:rsid w:val="00A47C08"/>
    <w:rsid w:val="00A52F47"/>
    <w:rsid w:val="00A54695"/>
    <w:rsid w:val="00A54D83"/>
    <w:rsid w:val="00A61F5C"/>
    <w:rsid w:val="00A62E5A"/>
    <w:rsid w:val="00A63384"/>
    <w:rsid w:val="00A71233"/>
    <w:rsid w:val="00A71754"/>
    <w:rsid w:val="00A717E7"/>
    <w:rsid w:val="00A71EDB"/>
    <w:rsid w:val="00A74152"/>
    <w:rsid w:val="00A757D1"/>
    <w:rsid w:val="00A7690B"/>
    <w:rsid w:val="00A76A28"/>
    <w:rsid w:val="00A8284E"/>
    <w:rsid w:val="00A83243"/>
    <w:rsid w:val="00A83CC9"/>
    <w:rsid w:val="00A8789C"/>
    <w:rsid w:val="00A90111"/>
    <w:rsid w:val="00A91528"/>
    <w:rsid w:val="00A92055"/>
    <w:rsid w:val="00A95196"/>
    <w:rsid w:val="00A96E57"/>
    <w:rsid w:val="00A9738A"/>
    <w:rsid w:val="00AA1EFF"/>
    <w:rsid w:val="00AA5115"/>
    <w:rsid w:val="00AB0030"/>
    <w:rsid w:val="00AB14C7"/>
    <w:rsid w:val="00AB2264"/>
    <w:rsid w:val="00AB4E47"/>
    <w:rsid w:val="00AB67F7"/>
    <w:rsid w:val="00AC0715"/>
    <w:rsid w:val="00AC146C"/>
    <w:rsid w:val="00AC1BD2"/>
    <w:rsid w:val="00AC1F76"/>
    <w:rsid w:val="00AC2615"/>
    <w:rsid w:val="00AC5AB5"/>
    <w:rsid w:val="00AC64D8"/>
    <w:rsid w:val="00AD05F7"/>
    <w:rsid w:val="00AD12D2"/>
    <w:rsid w:val="00AD1729"/>
    <w:rsid w:val="00AD2774"/>
    <w:rsid w:val="00AD3941"/>
    <w:rsid w:val="00AD5261"/>
    <w:rsid w:val="00AE0009"/>
    <w:rsid w:val="00AE357A"/>
    <w:rsid w:val="00AE38B2"/>
    <w:rsid w:val="00AE5A4E"/>
    <w:rsid w:val="00AE74D8"/>
    <w:rsid w:val="00AE76F9"/>
    <w:rsid w:val="00AF3694"/>
    <w:rsid w:val="00AF4B9E"/>
    <w:rsid w:val="00AF6636"/>
    <w:rsid w:val="00AF6C82"/>
    <w:rsid w:val="00B07D6D"/>
    <w:rsid w:val="00B11692"/>
    <w:rsid w:val="00B14116"/>
    <w:rsid w:val="00B1486E"/>
    <w:rsid w:val="00B15BDD"/>
    <w:rsid w:val="00B20443"/>
    <w:rsid w:val="00B259CE"/>
    <w:rsid w:val="00B25B50"/>
    <w:rsid w:val="00B26A62"/>
    <w:rsid w:val="00B26E8C"/>
    <w:rsid w:val="00B30680"/>
    <w:rsid w:val="00B31DD7"/>
    <w:rsid w:val="00B32CAF"/>
    <w:rsid w:val="00B33432"/>
    <w:rsid w:val="00B336D5"/>
    <w:rsid w:val="00B35F18"/>
    <w:rsid w:val="00B3657C"/>
    <w:rsid w:val="00B40196"/>
    <w:rsid w:val="00B42372"/>
    <w:rsid w:val="00B423A4"/>
    <w:rsid w:val="00B437D6"/>
    <w:rsid w:val="00B43AB0"/>
    <w:rsid w:val="00B4446B"/>
    <w:rsid w:val="00B46DF8"/>
    <w:rsid w:val="00B523FB"/>
    <w:rsid w:val="00B5525E"/>
    <w:rsid w:val="00B5587C"/>
    <w:rsid w:val="00B57738"/>
    <w:rsid w:val="00B63604"/>
    <w:rsid w:val="00B63FA9"/>
    <w:rsid w:val="00B650CC"/>
    <w:rsid w:val="00B71457"/>
    <w:rsid w:val="00B72D14"/>
    <w:rsid w:val="00B750BF"/>
    <w:rsid w:val="00B75217"/>
    <w:rsid w:val="00B75230"/>
    <w:rsid w:val="00B75509"/>
    <w:rsid w:val="00B77BD3"/>
    <w:rsid w:val="00B81AFD"/>
    <w:rsid w:val="00B85442"/>
    <w:rsid w:val="00B91090"/>
    <w:rsid w:val="00B926B7"/>
    <w:rsid w:val="00B92D3C"/>
    <w:rsid w:val="00B9398C"/>
    <w:rsid w:val="00B94A3A"/>
    <w:rsid w:val="00B95094"/>
    <w:rsid w:val="00B96F92"/>
    <w:rsid w:val="00BA7D7A"/>
    <w:rsid w:val="00BA7FA8"/>
    <w:rsid w:val="00BB0100"/>
    <w:rsid w:val="00BB2DAC"/>
    <w:rsid w:val="00BB6262"/>
    <w:rsid w:val="00BC4096"/>
    <w:rsid w:val="00BC65BA"/>
    <w:rsid w:val="00BC747D"/>
    <w:rsid w:val="00BC7A14"/>
    <w:rsid w:val="00BD002B"/>
    <w:rsid w:val="00BD55FE"/>
    <w:rsid w:val="00BE0383"/>
    <w:rsid w:val="00BE06F1"/>
    <w:rsid w:val="00BE07A0"/>
    <w:rsid w:val="00BE1506"/>
    <w:rsid w:val="00BE1C3A"/>
    <w:rsid w:val="00BE24F5"/>
    <w:rsid w:val="00BE4D7C"/>
    <w:rsid w:val="00BE4F58"/>
    <w:rsid w:val="00BE70FF"/>
    <w:rsid w:val="00BF1079"/>
    <w:rsid w:val="00BF2768"/>
    <w:rsid w:val="00BF3E06"/>
    <w:rsid w:val="00BF44BA"/>
    <w:rsid w:val="00BF5859"/>
    <w:rsid w:val="00BF6DFF"/>
    <w:rsid w:val="00BF7A4D"/>
    <w:rsid w:val="00C00048"/>
    <w:rsid w:val="00C00239"/>
    <w:rsid w:val="00C008D6"/>
    <w:rsid w:val="00C0529A"/>
    <w:rsid w:val="00C068F5"/>
    <w:rsid w:val="00C11842"/>
    <w:rsid w:val="00C12994"/>
    <w:rsid w:val="00C1363B"/>
    <w:rsid w:val="00C14D24"/>
    <w:rsid w:val="00C1538F"/>
    <w:rsid w:val="00C15926"/>
    <w:rsid w:val="00C16139"/>
    <w:rsid w:val="00C17609"/>
    <w:rsid w:val="00C177ED"/>
    <w:rsid w:val="00C220CC"/>
    <w:rsid w:val="00C2265C"/>
    <w:rsid w:val="00C25B8D"/>
    <w:rsid w:val="00C30985"/>
    <w:rsid w:val="00C33BB9"/>
    <w:rsid w:val="00C3464B"/>
    <w:rsid w:val="00C35140"/>
    <w:rsid w:val="00C35A34"/>
    <w:rsid w:val="00C3715A"/>
    <w:rsid w:val="00C41C04"/>
    <w:rsid w:val="00C421FF"/>
    <w:rsid w:val="00C425BE"/>
    <w:rsid w:val="00C44F2B"/>
    <w:rsid w:val="00C500B5"/>
    <w:rsid w:val="00C50FDC"/>
    <w:rsid w:val="00C512C1"/>
    <w:rsid w:val="00C545D3"/>
    <w:rsid w:val="00C54A8C"/>
    <w:rsid w:val="00C5675C"/>
    <w:rsid w:val="00C61233"/>
    <w:rsid w:val="00C61911"/>
    <w:rsid w:val="00C627D8"/>
    <w:rsid w:val="00C62EB5"/>
    <w:rsid w:val="00C659C1"/>
    <w:rsid w:val="00C65EB9"/>
    <w:rsid w:val="00C718D9"/>
    <w:rsid w:val="00C72850"/>
    <w:rsid w:val="00C72B32"/>
    <w:rsid w:val="00C73632"/>
    <w:rsid w:val="00C74D89"/>
    <w:rsid w:val="00C75175"/>
    <w:rsid w:val="00C7543D"/>
    <w:rsid w:val="00C759F9"/>
    <w:rsid w:val="00C777E7"/>
    <w:rsid w:val="00C81E92"/>
    <w:rsid w:val="00C837C1"/>
    <w:rsid w:val="00C84586"/>
    <w:rsid w:val="00C85D16"/>
    <w:rsid w:val="00C91398"/>
    <w:rsid w:val="00C92ED2"/>
    <w:rsid w:val="00C93239"/>
    <w:rsid w:val="00C94BF8"/>
    <w:rsid w:val="00C94F86"/>
    <w:rsid w:val="00CA180E"/>
    <w:rsid w:val="00CA23F1"/>
    <w:rsid w:val="00CA33B0"/>
    <w:rsid w:val="00CA4DB3"/>
    <w:rsid w:val="00CA574E"/>
    <w:rsid w:val="00CA69FF"/>
    <w:rsid w:val="00CA7214"/>
    <w:rsid w:val="00CA7FEE"/>
    <w:rsid w:val="00CB0C47"/>
    <w:rsid w:val="00CB0CBA"/>
    <w:rsid w:val="00CB11FA"/>
    <w:rsid w:val="00CB52AB"/>
    <w:rsid w:val="00CC1F38"/>
    <w:rsid w:val="00CC4D3B"/>
    <w:rsid w:val="00CC6328"/>
    <w:rsid w:val="00CC69B1"/>
    <w:rsid w:val="00CC7370"/>
    <w:rsid w:val="00CC7D94"/>
    <w:rsid w:val="00CD17D9"/>
    <w:rsid w:val="00CD218F"/>
    <w:rsid w:val="00CD417B"/>
    <w:rsid w:val="00CD4EA9"/>
    <w:rsid w:val="00CE0A40"/>
    <w:rsid w:val="00CE0C33"/>
    <w:rsid w:val="00CE22E9"/>
    <w:rsid w:val="00CE2480"/>
    <w:rsid w:val="00CE3871"/>
    <w:rsid w:val="00CE39D5"/>
    <w:rsid w:val="00CE7671"/>
    <w:rsid w:val="00CF1043"/>
    <w:rsid w:val="00CF1336"/>
    <w:rsid w:val="00CF2265"/>
    <w:rsid w:val="00CF38DA"/>
    <w:rsid w:val="00CF6B12"/>
    <w:rsid w:val="00CF6CA8"/>
    <w:rsid w:val="00CF797E"/>
    <w:rsid w:val="00D01079"/>
    <w:rsid w:val="00D012A4"/>
    <w:rsid w:val="00D02059"/>
    <w:rsid w:val="00D03B55"/>
    <w:rsid w:val="00D04D65"/>
    <w:rsid w:val="00D063F2"/>
    <w:rsid w:val="00D10FDF"/>
    <w:rsid w:val="00D12C99"/>
    <w:rsid w:val="00D142F4"/>
    <w:rsid w:val="00D15CC8"/>
    <w:rsid w:val="00D16EE1"/>
    <w:rsid w:val="00D20615"/>
    <w:rsid w:val="00D20796"/>
    <w:rsid w:val="00D21D33"/>
    <w:rsid w:val="00D2538D"/>
    <w:rsid w:val="00D2607D"/>
    <w:rsid w:val="00D268C9"/>
    <w:rsid w:val="00D301ED"/>
    <w:rsid w:val="00D313B0"/>
    <w:rsid w:val="00D319D4"/>
    <w:rsid w:val="00D36569"/>
    <w:rsid w:val="00D36FBF"/>
    <w:rsid w:val="00D40062"/>
    <w:rsid w:val="00D405E7"/>
    <w:rsid w:val="00D4133A"/>
    <w:rsid w:val="00D440FF"/>
    <w:rsid w:val="00D44DD1"/>
    <w:rsid w:val="00D50BC2"/>
    <w:rsid w:val="00D515C2"/>
    <w:rsid w:val="00D52D25"/>
    <w:rsid w:val="00D55F67"/>
    <w:rsid w:val="00D5622E"/>
    <w:rsid w:val="00D570CE"/>
    <w:rsid w:val="00D66F14"/>
    <w:rsid w:val="00D679C1"/>
    <w:rsid w:val="00D67A9D"/>
    <w:rsid w:val="00D70994"/>
    <w:rsid w:val="00D71A03"/>
    <w:rsid w:val="00D71C8F"/>
    <w:rsid w:val="00D7638B"/>
    <w:rsid w:val="00D76DCC"/>
    <w:rsid w:val="00D77D9E"/>
    <w:rsid w:val="00D81C8D"/>
    <w:rsid w:val="00D81D6D"/>
    <w:rsid w:val="00D8340F"/>
    <w:rsid w:val="00D84002"/>
    <w:rsid w:val="00D85D7E"/>
    <w:rsid w:val="00D86400"/>
    <w:rsid w:val="00D867D6"/>
    <w:rsid w:val="00D868DE"/>
    <w:rsid w:val="00D90503"/>
    <w:rsid w:val="00D9103B"/>
    <w:rsid w:val="00D933BC"/>
    <w:rsid w:val="00D94A33"/>
    <w:rsid w:val="00D97FE0"/>
    <w:rsid w:val="00DA1C78"/>
    <w:rsid w:val="00DA6875"/>
    <w:rsid w:val="00DB0107"/>
    <w:rsid w:val="00DB18E3"/>
    <w:rsid w:val="00DB297D"/>
    <w:rsid w:val="00DB4314"/>
    <w:rsid w:val="00DB6163"/>
    <w:rsid w:val="00DB66A1"/>
    <w:rsid w:val="00DB75D0"/>
    <w:rsid w:val="00DB7C7C"/>
    <w:rsid w:val="00DC04D3"/>
    <w:rsid w:val="00DC0A19"/>
    <w:rsid w:val="00DC0C8E"/>
    <w:rsid w:val="00DC1BD0"/>
    <w:rsid w:val="00DC1BE6"/>
    <w:rsid w:val="00DC3BBC"/>
    <w:rsid w:val="00DD1317"/>
    <w:rsid w:val="00DD2F1D"/>
    <w:rsid w:val="00DD340F"/>
    <w:rsid w:val="00DD60CF"/>
    <w:rsid w:val="00DE02C0"/>
    <w:rsid w:val="00DE0C01"/>
    <w:rsid w:val="00DE2D0D"/>
    <w:rsid w:val="00DE3797"/>
    <w:rsid w:val="00DE5AB2"/>
    <w:rsid w:val="00DE671D"/>
    <w:rsid w:val="00DE683C"/>
    <w:rsid w:val="00DF13C7"/>
    <w:rsid w:val="00DF1F7E"/>
    <w:rsid w:val="00DF3CDC"/>
    <w:rsid w:val="00DF4497"/>
    <w:rsid w:val="00DF4E4D"/>
    <w:rsid w:val="00DF715B"/>
    <w:rsid w:val="00E00C09"/>
    <w:rsid w:val="00E0171F"/>
    <w:rsid w:val="00E01840"/>
    <w:rsid w:val="00E03760"/>
    <w:rsid w:val="00E03EFD"/>
    <w:rsid w:val="00E045B7"/>
    <w:rsid w:val="00E0782E"/>
    <w:rsid w:val="00E07EFA"/>
    <w:rsid w:val="00E10D0C"/>
    <w:rsid w:val="00E10E49"/>
    <w:rsid w:val="00E11E1B"/>
    <w:rsid w:val="00E16966"/>
    <w:rsid w:val="00E16B58"/>
    <w:rsid w:val="00E173A4"/>
    <w:rsid w:val="00E1777D"/>
    <w:rsid w:val="00E20B76"/>
    <w:rsid w:val="00E21B6D"/>
    <w:rsid w:val="00E22996"/>
    <w:rsid w:val="00E237D7"/>
    <w:rsid w:val="00E319E4"/>
    <w:rsid w:val="00E33BD6"/>
    <w:rsid w:val="00E33F66"/>
    <w:rsid w:val="00E34FE8"/>
    <w:rsid w:val="00E368CB"/>
    <w:rsid w:val="00E377D4"/>
    <w:rsid w:val="00E406E1"/>
    <w:rsid w:val="00E407B6"/>
    <w:rsid w:val="00E4111A"/>
    <w:rsid w:val="00E418B7"/>
    <w:rsid w:val="00E419D1"/>
    <w:rsid w:val="00E41A8F"/>
    <w:rsid w:val="00E41A9E"/>
    <w:rsid w:val="00E47A9E"/>
    <w:rsid w:val="00E52810"/>
    <w:rsid w:val="00E53E03"/>
    <w:rsid w:val="00E57D01"/>
    <w:rsid w:val="00E60B8D"/>
    <w:rsid w:val="00E61E2A"/>
    <w:rsid w:val="00E62870"/>
    <w:rsid w:val="00E63015"/>
    <w:rsid w:val="00E640AD"/>
    <w:rsid w:val="00E70511"/>
    <w:rsid w:val="00E70E68"/>
    <w:rsid w:val="00E70F5C"/>
    <w:rsid w:val="00E7106D"/>
    <w:rsid w:val="00E7401E"/>
    <w:rsid w:val="00E74C8F"/>
    <w:rsid w:val="00E762FB"/>
    <w:rsid w:val="00E80DA2"/>
    <w:rsid w:val="00E81DDF"/>
    <w:rsid w:val="00E82791"/>
    <w:rsid w:val="00E82A2D"/>
    <w:rsid w:val="00E8332D"/>
    <w:rsid w:val="00E85DFB"/>
    <w:rsid w:val="00E85F74"/>
    <w:rsid w:val="00E865C1"/>
    <w:rsid w:val="00E87CCD"/>
    <w:rsid w:val="00E92C08"/>
    <w:rsid w:val="00E94054"/>
    <w:rsid w:val="00E94B32"/>
    <w:rsid w:val="00E94F48"/>
    <w:rsid w:val="00E95A5B"/>
    <w:rsid w:val="00EA02B6"/>
    <w:rsid w:val="00EA1009"/>
    <w:rsid w:val="00EA50FC"/>
    <w:rsid w:val="00EA6123"/>
    <w:rsid w:val="00EB170B"/>
    <w:rsid w:val="00EB290D"/>
    <w:rsid w:val="00EB632A"/>
    <w:rsid w:val="00EB7595"/>
    <w:rsid w:val="00EC36BC"/>
    <w:rsid w:val="00EC7AD2"/>
    <w:rsid w:val="00ED2203"/>
    <w:rsid w:val="00ED2569"/>
    <w:rsid w:val="00ED25B1"/>
    <w:rsid w:val="00ED7FAF"/>
    <w:rsid w:val="00EE0104"/>
    <w:rsid w:val="00EE07DA"/>
    <w:rsid w:val="00EE2AD2"/>
    <w:rsid w:val="00EE324B"/>
    <w:rsid w:val="00EE50D5"/>
    <w:rsid w:val="00EE56CB"/>
    <w:rsid w:val="00EE591A"/>
    <w:rsid w:val="00EE6C48"/>
    <w:rsid w:val="00EF0079"/>
    <w:rsid w:val="00EF2AE5"/>
    <w:rsid w:val="00EF4E25"/>
    <w:rsid w:val="00EF5D84"/>
    <w:rsid w:val="00F0252E"/>
    <w:rsid w:val="00F03DD9"/>
    <w:rsid w:val="00F05E78"/>
    <w:rsid w:val="00F06A8A"/>
    <w:rsid w:val="00F0761C"/>
    <w:rsid w:val="00F1054C"/>
    <w:rsid w:val="00F11975"/>
    <w:rsid w:val="00F11E53"/>
    <w:rsid w:val="00F1246B"/>
    <w:rsid w:val="00F15274"/>
    <w:rsid w:val="00F15826"/>
    <w:rsid w:val="00F243C8"/>
    <w:rsid w:val="00F26D6A"/>
    <w:rsid w:val="00F304A9"/>
    <w:rsid w:val="00F30C1A"/>
    <w:rsid w:val="00F33F84"/>
    <w:rsid w:val="00F35A11"/>
    <w:rsid w:val="00F3741B"/>
    <w:rsid w:val="00F400ED"/>
    <w:rsid w:val="00F420CC"/>
    <w:rsid w:val="00F43840"/>
    <w:rsid w:val="00F43BBA"/>
    <w:rsid w:val="00F46253"/>
    <w:rsid w:val="00F4676E"/>
    <w:rsid w:val="00F50479"/>
    <w:rsid w:val="00F507CD"/>
    <w:rsid w:val="00F52083"/>
    <w:rsid w:val="00F53C91"/>
    <w:rsid w:val="00F54B10"/>
    <w:rsid w:val="00F55C92"/>
    <w:rsid w:val="00F56191"/>
    <w:rsid w:val="00F6000A"/>
    <w:rsid w:val="00F61794"/>
    <w:rsid w:val="00F64BB0"/>
    <w:rsid w:val="00F709AA"/>
    <w:rsid w:val="00F72CCB"/>
    <w:rsid w:val="00F738C1"/>
    <w:rsid w:val="00F75244"/>
    <w:rsid w:val="00F801B9"/>
    <w:rsid w:val="00F8304C"/>
    <w:rsid w:val="00F850F2"/>
    <w:rsid w:val="00F857E3"/>
    <w:rsid w:val="00F85A8C"/>
    <w:rsid w:val="00F915F1"/>
    <w:rsid w:val="00F91721"/>
    <w:rsid w:val="00F920ED"/>
    <w:rsid w:val="00F9501F"/>
    <w:rsid w:val="00F95601"/>
    <w:rsid w:val="00FA4150"/>
    <w:rsid w:val="00FA4EED"/>
    <w:rsid w:val="00FA5879"/>
    <w:rsid w:val="00FA5CFA"/>
    <w:rsid w:val="00FB04D2"/>
    <w:rsid w:val="00FC2F3D"/>
    <w:rsid w:val="00FC49A1"/>
    <w:rsid w:val="00FD2335"/>
    <w:rsid w:val="00FD2AED"/>
    <w:rsid w:val="00FD386D"/>
    <w:rsid w:val="00FD739B"/>
    <w:rsid w:val="00FE0E36"/>
    <w:rsid w:val="00FE1169"/>
    <w:rsid w:val="00FE2790"/>
    <w:rsid w:val="00FE639A"/>
    <w:rsid w:val="00FE6EA5"/>
    <w:rsid w:val="00FE76EB"/>
    <w:rsid w:val="00FE7BE9"/>
    <w:rsid w:val="00FF0354"/>
    <w:rsid w:val="00FF344D"/>
    <w:rsid w:val="00FF39E5"/>
    <w:rsid w:val="00FF401B"/>
    <w:rsid w:val="00FF463F"/>
    <w:rsid w:val="00FF7F98"/>
    <w:rsid w:val="035B5E79"/>
    <w:rsid w:val="039931F7"/>
    <w:rsid w:val="07FA4ABD"/>
    <w:rsid w:val="08162E54"/>
    <w:rsid w:val="083C6166"/>
    <w:rsid w:val="0D7E6E76"/>
    <w:rsid w:val="0F0C19A2"/>
    <w:rsid w:val="10C81A7C"/>
    <w:rsid w:val="11E62A34"/>
    <w:rsid w:val="156B686F"/>
    <w:rsid w:val="16C17C3D"/>
    <w:rsid w:val="17D74A86"/>
    <w:rsid w:val="1D0344AD"/>
    <w:rsid w:val="1D5F0019"/>
    <w:rsid w:val="20C542DA"/>
    <w:rsid w:val="21CD2E7F"/>
    <w:rsid w:val="242C2030"/>
    <w:rsid w:val="2BE0498B"/>
    <w:rsid w:val="2C1A1A73"/>
    <w:rsid w:val="2F310FB8"/>
    <w:rsid w:val="33426A05"/>
    <w:rsid w:val="37507383"/>
    <w:rsid w:val="39FB23D1"/>
    <w:rsid w:val="3A945670"/>
    <w:rsid w:val="3CEF2998"/>
    <w:rsid w:val="3E666676"/>
    <w:rsid w:val="40AA755B"/>
    <w:rsid w:val="461D7D3D"/>
    <w:rsid w:val="46701BA9"/>
    <w:rsid w:val="49CD3D68"/>
    <w:rsid w:val="4EA25EDD"/>
    <w:rsid w:val="55E74B00"/>
    <w:rsid w:val="5DC85AF8"/>
    <w:rsid w:val="5E4631CC"/>
    <w:rsid w:val="649C7492"/>
    <w:rsid w:val="66B1706A"/>
    <w:rsid w:val="67C708F4"/>
    <w:rsid w:val="6C065FEF"/>
    <w:rsid w:val="6CE8140D"/>
    <w:rsid w:val="70473442"/>
    <w:rsid w:val="72E975AF"/>
    <w:rsid w:val="768B0B67"/>
    <w:rsid w:val="7C755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28"/>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3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1"/>
    <w:qFormat/>
    <w:uiPriority w:val="0"/>
    <w:pPr>
      <w:keepNext/>
      <w:keepLines/>
      <w:spacing w:before="280" w:after="290" w:line="376" w:lineRule="auto"/>
      <w:outlineLvl w:val="3"/>
    </w:pPr>
    <w:rPr>
      <w:rFonts w:ascii="Cambria" w:hAnsi="Cambria"/>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4"/>
    <w:unhideWhenUsed/>
    <w:qFormat/>
    <w:uiPriority w:val="99"/>
    <w:pPr>
      <w:jc w:val="left"/>
    </w:pPr>
  </w:style>
  <w:style w:type="paragraph" w:styleId="7">
    <w:name w:val="Plain Text"/>
    <w:basedOn w:val="1"/>
    <w:link w:val="27"/>
    <w:qFormat/>
    <w:uiPriority w:val="0"/>
    <w:rPr>
      <w:rFonts w:ascii="宋体" w:hAnsi="Courier New" w:eastAsiaTheme="minorEastAsia" w:cstheme="minorBidi"/>
    </w:rPr>
  </w:style>
  <w:style w:type="paragraph" w:styleId="8">
    <w:name w:val="Date"/>
    <w:basedOn w:val="1"/>
    <w:next w:val="1"/>
    <w:link w:val="19"/>
    <w:qFormat/>
    <w:uiPriority w:val="0"/>
    <w:rPr>
      <w:rFonts w:ascii="宋体" w:hAnsi="Courier New"/>
      <w:kern w:val="0"/>
      <w:sz w:val="32"/>
      <w:szCs w:val="20"/>
    </w:rPr>
  </w:style>
  <w:style w:type="paragraph" w:styleId="9">
    <w:name w:val="Balloon Text"/>
    <w:basedOn w:val="1"/>
    <w:link w:val="20"/>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link w:val="25"/>
    <w:semiHidden/>
    <w:unhideWhenUsed/>
    <w:qFormat/>
    <w:uiPriority w:val="99"/>
    <w:rPr>
      <w:b/>
      <w:bCs/>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Hyperlink"/>
    <w:qFormat/>
    <w:uiPriority w:val="99"/>
    <w:rPr>
      <w:color w:val="0000FF"/>
      <w:u w:val="single"/>
    </w:rPr>
  </w:style>
  <w:style w:type="character" w:styleId="17">
    <w:name w:val="annotation reference"/>
    <w:basedOn w:val="15"/>
    <w:semiHidden/>
    <w:unhideWhenUsed/>
    <w:qFormat/>
    <w:uiPriority w:val="99"/>
    <w:rPr>
      <w:sz w:val="21"/>
      <w:szCs w:val="21"/>
    </w:rPr>
  </w:style>
  <w:style w:type="character" w:customStyle="1" w:styleId="18">
    <w:name w:val="日期 Char"/>
    <w:basedOn w:val="15"/>
    <w:link w:val="8"/>
    <w:qFormat/>
    <w:uiPriority w:val="0"/>
    <w:rPr>
      <w:rFonts w:ascii="宋体" w:hAnsi="Courier New" w:eastAsia="宋体" w:cs="Times New Roman"/>
      <w:kern w:val="0"/>
      <w:sz w:val="32"/>
      <w:szCs w:val="20"/>
    </w:rPr>
  </w:style>
  <w:style w:type="character" w:customStyle="1" w:styleId="19">
    <w:name w:val="日期 Char1"/>
    <w:basedOn w:val="15"/>
    <w:link w:val="8"/>
    <w:semiHidden/>
    <w:qFormat/>
    <w:uiPriority w:val="99"/>
    <w:rPr>
      <w:rFonts w:ascii="Calibri" w:hAnsi="Calibri" w:eastAsia="宋体" w:cs="Times New Roman"/>
    </w:rPr>
  </w:style>
  <w:style w:type="character" w:customStyle="1" w:styleId="20">
    <w:name w:val="批注框文本 Char"/>
    <w:basedOn w:val="15"/>
    <w:link w:val="9"/>
    <w:semiHidden/>
    <w:qFormat/>
    <w:uiPriority w:val="99"/>
    <w:rPr>
      <w:rFonts w:ascii="Calibri" w:hAnsi="Calibri" w:eastAsia="宋体" w:cs="Times New Roman"/>
      <w:sz w:val="18"/>
      <w:szCs w:val="18"/>
    </w:rPr>
  </w:style>
  <w:style w:type="character" w:customStyle="1" w:styleId="21">
    <w:name w:val="页眉 Char"/>
    <w:basedOn w:val="15"/>
    <w:link w:val="11"/>
    <w:semiHidden/>
    <w:qFormat/>
    <w:uiPriority w:val="99"/>
    <w:rPr>
      <w:rFonts w:ascii="Calibri" w:hAnsi="Calibri" w:eastAsia="宋体" w:cs="Times New Roman"/>
      <w:sz w:val="18"/>
      <w:szCs w:val="18"/>
    </w:rPr>
  </w:style>
  <w:style w:type="character" w:customStyle="1" w:styleId="22">
    <w:name w:val="页脚 Char"/>
    <w:basedOn w:val="15"/>
    <w:link w:val="10"/>
    <w:qFormat/>
    <w:uiPriority w:val="99"/>
    <w:rPr>
      <w:rFonts w:ascii="Calibri" w:hAnsi="Calibri" w:eastAsia="宋体" w:cs="Times New Roman"/>
      <w:sz w:val="18"/>
      <w:szCs w:val="18"/>
    </w:rPr>
  </w:style>
  <w:style w:type="character" w:customStyle="1" w:styleId="23">
    <w:name w:val="标题 1 Char"/>
    <w:basedOn w:val="15"/>
    <w:link w:val="2"/>
    <w:qFormat/>
    <w:uiPriority w:val="0"/>
    <w:rPr>
      <w:rFonts w:ascii="宋体" w:hAnsi="Calibri" w:eastAsia="宋体" w:cs="Times New Roman"/>
      <w:color w:val="000000"/>
      <w:sz w:val="28"/>
      <w:szCs w:val="20"/>
    </w:rPr>
  </w:style>
  <w:style w:type="character" w:customStyle="1" w:styleId="24">
    <w:name w:val="批注文字 Char"/>
    <w:basedOn w:val="15"/>
    <w:link w:val="6"/>
    <w:qFormat/>
    <w:uiPriority w:val="99"/>
    <w:rPr>
      <w:rFonts w:ascii="Calibri" w:hAnsi="Calibri" w:eastAsia="宋体" w:cs="Times New Roman"/>
    </w:rPr>
  </w:style>
  <w:style w:type="character" w:customStyle="1" w:styleId="25">
    <w:name w:val="批注主题 Char"/>
    <w:basedOn w:val="24"/>
    <w:link w:val="12"/>
    <w:semiHidden/>
    <w:qFormat/>
    <w:uiPriority w:val="99"/>
    <w:rPr>
      <w:b/>
      <w:bCs/>
    </w:rPr>
  </w:style>
  <w:style w:type="character" w:customStyle="1" w:styleId="26">
    <w:name w:val="纯文本 Char"/>
    <w:link w:val="7"/>
    <w:qFormat/>
    <w:uiPriority w:val="0"/>
    <w:rPr>
      <w:rFonts w:ascii="宋体" w:hAnsi="Courier New"/>
    </w:rPr>
  </w:style>
  <w:style w:type="character" w:customStyle="1" w:styleId="27">
    <w:name w:val="纯文本 Char1"/>
    <w:basedOn w:val="15"/>
    <w:link w:val="7"/>
    <w:semiHidden/>
    <w:qFormat/>
    <w:uiPriority w:val="99"/>
    <w:rPr>
      <w:rFonts w:ascii="宋体" w:hAnsi="Courier New" w:eastAsia="宋体" w:cs="Courier New"/>
      <w:szCs w:val="21"/>
    </w:rPr>
  </w:style>
  <w:style w:type="character" w:customStyle="1" w:styleId="28">
    <w:name w:val="标题 2 Char"/>
    <w:basedOn w:val="15"/>
    <w:link w:val="3"/>
    <w:qFormat/>
    <w:uiPriority w:val="0"/>
    <w:rPr>
      <w:rFonts w:ascii="Arial" w:hAnsi="Arial" w:eastAsia="宋体" w:cs="Times New Roman"/>
      <w:b/>
      <w:bCs/>
      <w:sz w:val="32"/>
      <w:szCs w:val="32"/>
    </w:rPr>
  </w:style>
  <w:style w:type="paragraph" w:styleId="29">
    <w:name w:val="List Paragraph"/>
    <w:basedOn w:val="1"/>
    <w:qFormat/>
    <w:uiPriority w:val="34"/>
    <w:pPr>
      <w:ind w:firstLine="420" w:firstLineChars="200"/>
    </w:pPr>
  </w:style>
  <w:style w:type="character" w:customStyle="1" w:styleId="30">
    <w:name w:val="标题 3 Char"/>
    <w:basedOn w:val="15"/>
    <w:link w:val="4"/>
    <w:semiHidden/>
    <w:qFormat/>
    <w:uiPriority w:val="9"/>
    <w:rPr>
      <w:rFonts w:ascii="Calibri" w:hAnsi="Calibri" w:eastAsia="宋体" w:cs="Times New Roman"/>
      <w:b/>
      <w:bCs/>
      <w:sz w:val="32"/>
      <w:szCs w:val="32"/>
    </w:rPr>
  </w:style>
  <w:style w:type="character" w:customStyle="1" w:styleId="31">
    <w:name w:val="标题 4 Char"/>
    <w:basedOn w:val="15"/>
    <w:link w:val="5"/>
    <w:qFormat/>
    <w:uiPriority w:val="0"/>
    <w:rPr>
      <w:rFonts w:ascii="Cambria" w:hAnsi="Cambria" w:eastAsia="宋体" w:cs="Times New Roman"/>
      <w:b/>
      <w:bCs/>
      <w:sz w:val="28"/>
      <w:szCs w:val="28"/>
    </w:rPr>
  </w:style>
  <w:style w:type="paragraph" w:customStyle="1" w:styleId="32">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3">
    <w:name w:val="1"/>
    <w:basedOn w:val="1"/>
    <w:next w:val="7"/>
    <w:qFormat/>
    <w:uiPriority w:val="0"/>
    <w:rPr>
      <w:rFonts w:ascii="宋体" w:hAnsi="Courier New"/>
      <w:szCs w:val="20"/>
    </w:rPr>
  </w:style>
  <w:style w:type="paragraph" w:customStyle="1" w:styleId="34">
    <w:name w:val="8"/>
    <w:basedOn w:val="1"/>
    <w:next w:val="7"/>
    <w:qFormat/>
    <w:uiPriority w:val="0"/>
    <w:rPr>
      <w:rFonts w:ascii="宋体" w:hAnsi="Courier New"/>
      <w:szCs w:val="20"/>
    </w:rPr>
  </w:style>
  <w:style w:type="paragraph" w:customStyle="1" w:styleId="35">
    <w:name w:val="_Style 55"/>
    <w:basedOn w:val="1"/>
    <w:next w:val="7"/>
    <w:qFormat/>
    <w:uiPriority w:val="0"/>
    <w:rPr>
      <w:rFonts w:ascii="宋体" w:hAnsi="Courier New"/>
      <w:szCs w:val="20"/>
    </w:rPr>
  </w:style>
  <w:style w:type="paragraph" w:customStyle="1" w:styleId="36">
    <w:name w:val="7"/>
    <w:basedOn w:val="1"/>
    <w:next w:val="7"/>
    <w:link w:val="37"/>
    <w:qFormat/>
    <w:uiPriority w:val="0"/>
    <w:rPr>
      <w:rFonts w:ascii="宋体" w:hAnsi="Courier New"/>
      <w:szCs w:val="20"/>
    </w:rPr>
  </w:style>
  <w:style w:type="character" w:customStyle="1" w:styleId="37">
    <w:name w:val="Char1"/>
    <w:link w:val="36"/>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3"/>
    <customShpInfo spid="_x0000_s1032"/>
    <customShpInfo spid="_x0000_s1038"/>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7FAA2F-FD13-4E13-A239-A46208ECF44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1233</Words>
  <Characters>7033</Characters>
  <Lines>58</Lines>
  <Paragraphs>16</Paragraphs>
  <TotalTime>1</TotalTime>
  <ScaleCrop>false</ScaleCrop>
  <LinksUpToDate>false</LinksUpToDate>
  <CharactersWithSpaces>8250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CHJ-嘉</cp:lastModifiedBy>
  <cp:lastPrinted>2020-05-21T02:27:00Z</cp:lastPrinted>
  <dcterms:modified xsi:type="dcterms:W3CDTF">2021-10-29T10:37:30Z</dcterms:modified>
  <cp:revision>1747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3FB23F9CED9F4145B653E1A89BDB4012</vt:lpwstr>
  </property>
</Properties>
</file>